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0F0A0" w14:textId="4895529F" w:rsidR="004C67E0" w:rsidRPr="00D130A7" w:rsidRDefault="00C03470" w:rsidP="006354A8">
      <w:pPr>
        <w:tabs>
          <w:tab w:val="right" w:pos="9630"/>
        </w:tabs>
        <w:spacing w:after="0"/>
        <w:jc w:val="both"/>
        <w:rPr>
          <w:rFonts w:ascii="Arial" w:hAnsi="Arial" w:cs="Arial"/>
          <w:b/>
          <w:sz w:val="24"/>
          <w:szCs w:val="24"/>
        </w:rPr>
      </w:pPr>
      <w:bookmarkStart w:id="0" w:name="page1"/>
      <w:r>
        <w:rPr>
          <w:rFonts w:ascii="Arial" w:hAnsi="Arial" w:cs="Arial"/>
          <w:b/>
          <w:sz w:val="24"/>
          <w:szCs w:val="24"/>
        </w:rPr>
        <w:t>3GPP TSG-RAN WG4 Meeting #9</w:t>
      </w:r>
      <w:r w:rsidR="00376F6D">
        <w:rPr>
          <w:rFonts w:ascii="Arial" w:hAnsi="Arial" w:cs="Arial" w:hint="eastAsia"/>
          <w:b/>
          <w:sz w:val="24"/>
          <w:szCs w:val="24"/>
          <w:lang w:eastAsia="ja-JP"/>
        </w:rPr>
        <w:t>5</w:t>
      </w:r>
      <w:r w:rsidR="00376F6D">
        <w:rPr>
          <w:rFonts w:ascii="Arial" w:hAnsi="Arial" w:cs="Arial"/>
          <w:b/>
          <w:sz w:val="24"/>
          <w:szCs w:val="24"/>
          <w:lang w:eastAsia="ja-JP"/>
        </w:rPr>
        <w:t>-e</w:t>
      </w:r>
      <w:r w:rsidR="004C67E0" w:rsidRPr="004C67E0">
        <w:rPr>
          <w:rFonts w:ascii="Arial" w:hAnsi="Arial" w:cs="Arial"/>
          <w:b/>
          <w:sz w:val="24"/>
          <w:szCs w:val="24"/>
        </w:rPr>
        <w:tab/>
      </w:r>
      <w:bookmarkStart w:id="1" w:name="_GoBack"/>
      <w:bookmarkEnd w:id="1"/>
      <w:r w:rsidR="002517C4" w:rsidRPr="005F1687">
        <w:rPr>
          <w:rFonts w:ascii="Arial" w:hAnsi="Arial" w:cs="Arial"/>
          <w:b/>
          <w:sz w:val="24"/>
          <w:szCs w:val="24"/>
        </w:rPr>
        <w:t>R4-</w:t>
      </w:r>
      <w:r w:rsidR="004B43FD" w:rsidRPr="005F1687">
        <w:rPr>
          <w:rFonts w:ascii="Arial" w:hAnsi="Arial" w:cs="Arial" w:hint="eastAsia"/>
          <w:b/>
          <w:sz w:val="24"/>
          <w:szCs w:val="24"/>
          <w:lang w:eastAsia="ja-JP"/>
        </w:rPr>
        <w:t>200</w:t>
      </w:r>
      <w:r w:rsidR="005F1687" w:rsidRPr="005F1687">
        <w:rPr>
          <w:rFonts w:ascii="Arial" w:hAnsi="Arial" w:cs="Arial"/>
          <w:b/>
          <w:sz w:val="24"/>
          <w:szCs w:val="24"/>
          <w:lang w:eastAsia="ja-JP"/>
        </w:rPr>
        <w:t>8056</w:t>
      </w:r>
    </w:p>
    <w:p w14:paraId="60665374" w14:textId="295E94A8" w:rsidR="00E414C6" w:rsidRPr="00D130A7" w:rsidRDefault="00376F6D" w:rsidP="006354A8">
      <w:pPr>
        <w:tabs>
          <w:tab w:val="left" w:pos="1985"/>
        </w:tabs>
        <w:jc w:val="both"/>
        <w:rPr>
          <w:rFonts w:ascii="Arial" w:hAnsi="Arial"/>
          <w:b/>
          <w:sz w:val="24"/>
          <w:lang w:val="en-US"/>
        </w:rPr>
      </w:pPr>
      <w:r>
        <w:rPr>
          <w:rFonts w:ascii="Arial" w:eastAsia="SimSun" w:hAnsi="Arial"/>
          <w:b/>
          <w:sz w:val="24"/>
          <w:szCs w:val="24"/>
          <w:lang w:eastAsia="zh-CN"/>
        </w:rPr>
        <w:t>Electronic Meeting, 25 May</w:t>
      </w:r>
      <w:r w:rsidR="008C0B9F">
        <w:rPr>
          <w:rFonts w:ascii="Arial" w:eastAsia="SimSun" w:hAnsi="Arial"/>
          <w:b/>
          <w:sz w:val="24"/>
          <w:szCs w:val="24"/>
          <w:lang w:eastAsia="zh-CN"/>
        </w:rPr>
        <w:t xml:space="preserve"> – </w:t>
      </w:r>
      <w:r>
        <w:rPr>
          <w:rFonts w:ascii="Arial" w:eastAsiaTheme="minorEastAsia" w:hAnsi="Arial" w:hint="eastAsia"/>
          <w:b/>
          <w:sz w:val="24"/>
          <w:szCs w:val="24"/>
          <w:lang w:eastAsia="ja-JP"/>
        </w:rPr>
        <w:t>5</w:t>
      </w:r>
      <w:r>
        <w:rPr>
          <w:rFonts w:ascii="Arial" w:eastAsia="SimSun" w:hAnsi="Arial"/>
          <w:b/>
          <w:sz w:val="24"/>
          <w:szCs w:val="24"/>
          <w:lang w:eastAsia="zh-CN"/>
        </w:rPr>
        <w:t xml:space="preserve"> June</w:t>
      </w:r>
      <w:r w:rsidR="00236FF2" w:rsidRPr="00236FF2">
        <w:rPr>
          <w:rFonts w:ascii="Arial" w:eastAsia="SimSun" w:hAnsi="Arial"/>
          <w:b/>
          <w:sz w:val="24"/>
          <w:szCs w:val="24"/>
          <w:lang w:eastAsia="zh-CN"/>
        </w:rPr>
        <w:t>, 2020</w:t>
      </w:r>
    </w:p>
    <w:p w14:paraId="5C98555D" w14:textId="135E3D09" w:rsidR="00214859" w:rsidRPr="00D130A7" w:rsidRDefault="00214859" w:rsidP="006354A8">
      <w:pPr>
        <w:tabs>
          <w:tab w:val="left" w:pos="1985"/>
        </w:tabs>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00A91DF1" w:rsidRPr="00A91DF1">
        <w:rPr>
          <w:rFonts w:ascii="Arial" w:hAnsi="Arial"/>
          <w:sz w:val="24"/>
          <w:lang w:val="en-US" w:eastAsia="ja-JP"/>
        </w:rPr>
        <w:t>6.14.1.5</w:t>
      </w:r>
    </w:p>
    <w:p w14:paraId="5B0FC1DA" w14:textId="77777777" w:rsidR="0081689A" w:rsidRPr="00891A01" w:rsidRDefault="0081689A" w:rsidP="006354A8">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328F9654" w14:textId="7F54F4D6" w:rsidR="0009575D" w:rsidRDefault="0081689A" w:rsidP="006354A8">
      <w:pPr>
        <w:tabs>
          <w:tab w:val="left" w:pos="1985"/>
        </w:tabs>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r w:rsidR="00EE4EDD">
        <w:rPr>
          <w:rFonts w:ascii="Arial" w:hAnsi="Arial"/>
          <w:sz w:val="24"/>
          <w:lang w:val="en-US" w:eastAsia="ja-JP"/>
        </w:rPr>
        <w:t>FR2 inter-band CA LB+HB</w:t>
      </w:r>
      <w:r w:rsidR="0009575D" w:rsidRPr="0009575D">
        <w:rPr>
          <w:rFonts w:ascii="Arial" w:hAnsi="Arial"/>
          <w:sz w:val="24"/>
          <w:lang w:val="en-US" w:eastAsia="ja-JP"/>
        </w:rPr>
        <w:t xml:space="preserve"> </w:t>
      </w:r>
    </w:p>
    <w:p w14:paraId="5CBDDE9A" w14:textId="08189818" w:rsidR="0081689A" w:rsidRPr="00891A01" w:rsidRDefault="0081689A" w:rsidP="006354A8">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8A46B4">
        <w:rPr>
          <w:rFonts w:ascii="Arial" w:hAnsi="Arial"/>
          <w:sz w:val="24"/>
          <w:lang w:val="en-US" w:eastAsia="ja-JP"/>
        </w:rPr>
        <w:t>Approval</w:t>
      </w:r>
    </w:p>
    <w:p w14:paraId="7B11AF94" w14:textId="1A980391" w:rsidR="00906173" w:rsidRDefault="00906173" w:rsidP="006354A8">
      <w:pPr>
        <w:pStyle w:val="1"/>
        <w:numPr>
          <w:ilvl w:val="0"/>
          <w:numId w:val="37"/>
        </w:numPr>
        <w:jc w:val="both"/>
      </w:pPr>
      <w:r w:rsidRPr="00891A01">
        <w:t>Introduction</w:t>
      </w:r>
    </w:p>
    <w:p w14:paraId="1EB04FE5" w14:textId="4FD80876" w:rsidR="00666FCB" w:rsidRDefault="00666FCB" w:rsidP="00666FCB">
      <w:pPr>
        <w:rPr>
          <w:rFonts w:eastAsiaTheme="minorEastAsia"/>
          <w:lang w:eastAsia="ja-JP"/>
        </w:rPr>
      </w:pPr>
      <w:r w:rsidRPr="00666FCB">
        <w:rPr>
          <w:rFonts w:eastAsiaTheme="minorEastAsia"/>
          <w:lang w:eastAsia="ja-JP"/>
        </w:rPr>
        <w:t xml:space="preserve">RAN4#93 agreed that PSD difference shall be considered in the conformance test configuration for 28GHz + 40GHz FR2 inter band DL CA [1]. </w:t>
      </w:r>
      <w:r w:rsidR="00AF4A7E">
        <w:rPr>
          <w:rFonts w:eastAsiaTheme="minorEastAsia"/>
          <w:lang w:eastAsia="ja-JP"/>
        </w:rPr>
        <w:t>RAN4#94-e discussed further the feasibility and testability of PSD difference.</w:t>
      </w:r>
      <w:r w:rsidR="00585B72">
        <w:rPr>
          <w:rFonts w:eastAsiaTheme="minorEastAsia"/>
          <w:lang w:eastAsia="ja-JP"/>
        </w:rPr>
        <w:t xml:space="preserve"> In RAN4#94-e-bis, approved WF</w:t>
      </w:r>
      <w:r w:rsidR="00731328">
        <w:rPr>
          <w:rFonts w:eastAsiaTheme="minorEastAsia"/>
          <w:lang w:eastAsia="ja-JP"/>
        </w:rPr>
        <w:t xml:space="preserve"> [2]</w:t>
      </w:r>
      <w:r w:rsidR="00585B72">
        <w:rPr>
          <w:rFonts w:eastAsiaTheme="minorEastAsia"/>
          <w:lang w:eastAsia="ja-JP"/>
        </w:rPr>
        <w:t xml:space="preserve"> contains remaining issues about how to decide CBM (Common Beam Management) and IBM (independent Bean management), and what values of PSD difference for both CBM and IBM.</w:t>
      </w:r>
      <w:r w:rsidR="00AF4A7E">
        <w:rPr>
          <w:rFonts w:eastAsiaTheme="minorEastAsia"/>
          <w:lang w:eastAsia="ja-JP"/>
        </w:rPr>
        <w:t xml:space="preserve"> </w:t>
      </w:r>
      <w:r w:rsidRPr="00666FCB">
        <w:rPr>
          <w:rFonts w:eastAsiaTheme="minorEastAsia"/>
          <w:lang w:eastAsia="ja-JP"/>
        </w:rPr>
        <w:t>This paper shows our views about the PSD imbalance requirements</w:t>
      </w:r>
      <w:r w:rsidR="00025908">
        <w:rPr>
          <w:rFonts w:eastAsiaTheme="minorEastAsia"/>
          <w:lang w:eastAsia="ja-JP"/>
        </w:rPr>
        <w:t xml:space="preserve"> for CBM/IBM</w:t>
      </w:r>
      <w:r w:rsidRPr="00666FCB">
        <w:rPr>
          <w:rFonts w:eastAsiaTheme="minorEastAsia"/>
          <w:lang w:eastAsia="ja-JP"/>
        </w:rPr>
        <w:t>, and how to specify the requirements.</w:t>
      </w:r>
    </w:p>
    <w:p w14:paraId="2225A0E4" w14:textId="2E104C51" w:rsidR="007B7EBA" w:rsidRDefault="007B7EBA" w:rsidP="00666FCB">
      <w:pPr>
        <w:rPr>
          <w:rFonts w:eastAsiaTheme="minorEastAsia"/>
          <w:lang w:eastAsia="ja-JP"/>
        </w:rPr>
      </w:pPr>
      <w:r>
        <w:rPr>
          <w:rFonts w:eastAsiaTheme="minorEastAsia"/>
          <w:lang w:eastAsia="ja-JP"/>
        </w:rPr>
        <w:t>The content of approved WF is shown as below:</w:t>
      </w:r>
    </w:p>
    <w:p w14:paraId="372B9010" w14:textId="7C05AFA1" w:rsidR="007B7EBA" w:rsidRDefault="007B7EBA" w:rsidP="007B7EBA">
      <w:pPr>
        <w:jc w:val="center"/>
        <w:rPr>
          <w:rFonts w:eastAsiaTheme="minorEastAsia"/>
          <w:lang w:eastAsia="ja-JP"/>
        </w:rPr>
      </w:pPr>
      <w:r>
        <w:rPr>
          <w:rFonts w:eastAsiaTheme="minorEastAsia"/>
          <w:noProof/>
          <w:lang w:val="en-US" w:eastAsia="ja-JP"/>
        </w:rPr>
        <w:drawing>
          <wp:inline distT="0" distB="0" distL="0" distR="0" wp14:anchorId="10845518" wp14:editId="52E331A9">
            <wp:extent cx="3695865" cy="2109619"/>
            <wp:effectExtent l="19050" t="19050" r="19050" b="2413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20173" cy="2123494"/>
                    </a:xfrm>
                    <a:prstGeom prst="rect">
                      <a:avLst/>
                    </a:prstGeom>
                    <a:noFill/>
                    <a:ln>
                      <a:solidFill>
                        <a:srgbClr val="FF0000"/>
                      </a:solidFill>
                    </a:ln>
                  </pic:spPr>
                </pic:pic>
              </a:graphicData>
            </a:graphic>
          </wp:inline>
        </w:drawing>
      </w:r>
    </w:p>
    <w:p w14:paraId="15F13099" w14:textId="5F7E0EDD" w:rsidR="007B7EBA" w:rsidRPr="00666FCB" w:rsidRDefault="007B7EBA" w:rsidP="007B7EBA">
      <w:pPr>
        <w:jc w:val="center"/>
        <w:rPr>
          <w:rFonts w:eastAsiaTheme="minorEastAsia"/>
          <w:lang w:eastAsia="ja-JP"/>
        </w:rPr>
      </w:pPr>
      <w:r>
        <w:rPr>
          <w:rFonts w:eastAsiaTheme="minorEastAsia"/>
          <w:noProof/>
          <w:lang w:val="en-US" w:eastAsia="ja-JP"/>
        </w:rPr>
        <w:drawing>
          <wp:inline distT="0" distB="0" distL="0" distR="0" wp14:anchorId="5AD22856" wp14:editId="6D118725">
            <wp:extent cx="3693531" cy="1282700"/>
            <wp:effectExtent l="19050" t="19050" r="21590" b="1270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35648"/>
                    <a:stretch/>
                  </pic:blipFill>
                  <pic:spPr bwMode="auto">
                    <a:xfrm>
                      <a:off x="0" y="0"/>
                      <a:ext cx="3717407" cy="1290992"/>
                    </a:xfrm>
                    <a:prstGeom prst="rect">
                      <a:avLst/>
                    </a:prstGeom>
                    <a:noFill/>
                    <a:ln>
                      <a:solidFill>
                        <a:srgbClr val="FF0000"/>
                      </a:solidFill>
                    </a:ln>
                    <a:extLst>
                      <a:ext uri="{53640926-AAD7-44D8-BBD7-CCE9431645EC}">
                        <a14:shadowObscured xmlns:a14="http://schemas.microsoft.com/office/drawing/2010/main"/>
                      </a:ext>
                    </a:extLst>
                  </pic:spPr>
                </pic:pic>
              </a:graphicData>
            </a:graphic>
          </wp:inline>
        </w:drawing>
      </w:r>
    </w:p>
    <w:p w14:paraId="05DC3E06" w14:textId="05636145" w:rsidR="00BA7374" w:rsidRDefault="00BB0BDD" w:rsidP="006354A8">
      <w:pPr>
        <w:pStyle w:val="1"/>
        <w:numPr>
          <w:ilvl w:val="0"/>
          <w:numId w:val="37"/>
        </w:numPr>
        <w:spacing w:after="120"/>
        <w:jc w:val="both"/>
        <w:rPr>
          <w:lang w:eastAsia="ja-JP"/>
        </w:rPr>
      </w:pPr>
      <w:r>
        <w:rPr>
          <w:rFonts w:hint="eastAsia"/>
          <w:lang w:eastAsia="ja-JP"/>
        </w:rPr>
        <w:t>Discussion</w:t>
      </w:r>
    </w:p>
    <w:p w14:paraId="20F41C18" w14:textId="73406B3A" w:rsidR="00955964" w:rsidRDefault="00955964" w:rsidP="004C4B86">
      <w:pPr>
        <w:pStyle w:val="2"/>
        <w:rPr>
          <w:lang w:eastAsia="ja-JP"/>
        </w:rPr>
      </w:pPr>
      <w:r>
        <w:rPr>
          <w:rFonts w:hint="eastAsia"/>
          <w:lang w:eastAsia="ja-JP"/>
        </w:rPr>
        <w:t>2</w:t>
      </w:r>
      <w:r w:rsidR="00CD7963">
        <w:rPr>
          <w:lang w:eastAsia="ja-JP"/>
        </w:rPr>
        <w:t>.1</w:t>
      </w:r>
      <w:r>
        <w:rPr>
          <w:lang w:eastAsia="ja-JP"/>
        </w:rPr>
        <w:t xml:space="preserve"> </w:t>
      </w:r>
      <w:r w:rsidR="00CD7963">
        <w:rPr>
          <w:lang w:eastAsia="ja-JP"/>
        </w:rPr>
        <w:t>R</w:t>
      </w:r>
      <w:r>
        <w:rPr>
          <w:lang w:eastAsia="ja-JP"/>
        </w:rPr>
        <w:t>equested band combinations</w:t>
      </w:r>
    </w:p>
    <w:p w14:paraId="13583BBE" w14:textId="657B5C93" w:rsidR="00955964" w:rsidRDefault="00955964" w:rsidP="00955964">
      <w:pPr>
        <w:rPr>
          <w:lang w:eastAsia="ja-JP"/>
        </w:rPr>
      </w:pPr>
      <w:r>
        <w:rPr>
          <w:lang w:eastAsia="ja-JP"/>
        </w:rPr>
        <w:tab/>
        <w:t>For just information, in order to make our requested band combinations clear, we would like to share possible band combinations. Japanese government announced 39.5-43.5 GHz (n259) is one of candidates for next NR spectrum assignment.</w:t>
      </w:r>
      <w:r w:rsidR="00540932">
        <w:rPr>
          <w:lang w:eastAsia="ja-JP"/>
        </w:rPr>
        <w:t xml:space="preserve"> Although</w:t>
      </w:r>
      <w:r>
        <w:rPr>
          <w:lang w:eastAsia="ja-JP"/>
        </w:rPr>
        <w:t xml:space="preserve"> </w:t>
      </w:r>
      <w:r w:rsidR="00540932">
        <w:rPr>
          <w:lang w:eastAsia="ja-JP"/>
        </w:rPr>
        <w:t xml:space="preserve">the </w:t>
      </w:r>
      <w:r>
        <w:rPr>
          <w:lang w:eastAsia="ja-JP"/>
        </w:rPr>
        <w:t>details of schedule</w:t>
      </w:r>
      <w:r w:rsidR="00540932">
        <w:rPr>
          <w:lang w:eastAsia="ja-JP"/>
        </w:rPr>
        <w:t xml:space="preserve"> of spectrum assignment</w:t>
      </w:r>
      <w:r>
        <w:rPr>
          <w:lang w:eastAsia="ja-JP"/>
        </w:rPr>
        <w:t xml:space="preserve"> is still TBD, but since Japanese operators already have n257 spectru</w:t>
      </w:r>
      <w:r w:rsidR="00CD7963">
        <w:rPr>
          <w:lang w:eastAsia="ja-JP"/>
        </w:rPr>
        <w:t>m, possible band combinations is expected as</w:t>
      </w:r>
      <w:r>
        <w:rPr>
          <w:lang w:eastAsia="ja-JP"/>
        </w:rPr>
        <w:t xml:space="preserve"> CA_n257+n259.</w:t>
      </w:r>
    </w:p>
    <w:p w14:paraId="489B6717" w14:textId="33C1A519" w:rsidR="00CD7963" w:rsidRPr="00CD7963" w:rsidRDefault="00CD7963" w:rsidP="00955964">
      <w:pPr>
        <w:rPr>
          <w:b/>
          <w:lang w:eastAsia="ja-JP"/>
        </w:rPr>
      </w:pPr>
      <w:r w:rsidRPr="00CD7963">
        <w:rPr>
          <w:b/>
          <w:u w:val="single"/>
          <w:lang w:eastAsia="ja-JP"/>
        </w:rPr>
        <w:t xml:space="preserve"> Observation 1:</w:t>
      </w:r>
      <w:r w:rsidRPr="00CD7963">
        <w:rPr>
          <w:b/>
          <w:lang w:eastAsia="ja-JP"/>
        </w:rPr>
        <w:t xml:space="preserve"> Requested band combinations for FR2 inter-band CA is CA_n257+n259.</w:t>
      </w:r>
    </w:p>
    <w:p w14:paraId="5560ACEA" w14:textId="2010009C" w:rsidR="00585B72" w:rsidRDefault="00585B72" w:rsidP="004C4B86">
      <w:pPr>
        <w:pStyle w:val="2"/>
        <w:rPr>
          <w:lang w:eastAsia="ja-JP"/>
        </w:rPr>
      </w:pPr>
      <w:r>
        <w:rPr>
          <w:rFonts w:hint="eastAsia"/>
          <w:lang w:eastAsia="ja-JP"/>
        </w:rPr>
        <w:lastRenderedPageBreak/>
        <w:t>2.1</w:t>
      </w:r>
      <w:r w:rsidR="00661106">
        <w:rPr>
          <w:lang w:eastAsia="ja-JP"/>
        </w:rPr>
        <w:t xml:space="preserve"> How to distinguish between CBM and IBM band pairs</w:t>
      </w:r>
    </w:p>
    <w:p w14:paraId="443CD993" w14:textId="526E3005" w:rsidR="0095725F" w:rsidRDefault="00585B72" w:rsidP="000605BB">
      <w:pPr>
        <w:rPr>
          <w:lang w:eastAsia="ja-JP"/>
        </w:rPr>
      </w:pPr>
      <w:r>
        <w:rPr>
          <w:lang w:eastAsia="ja-JP"/>
        </w:rPr>
        <w:t xml:space="preserve"> </w:t>
      </w:r>
      <w:r w:rsidR="00CD7963">
        <w:rPr>
          <w:lang w:eastAsia="ja-JP"/>
        </w:rPr>
        <w:t xml:space="preserve">  We would like to discuss this topic considering PSD difference requirement. </w:t>
      </w:r>
      <w:r w:rsidR="00731328">
        <w:rPr>
          <w:lang w:eastAsia="ja-JP"/>
        </w:rPr>
        <w:t xml:space="preserve">Our understanding on necessity, feasibility, and testability for PSD difference requirement for FR2 inter-band CA are summarized in [3]. </w:t>
      </w:r>
      <w:r w:rsidR="000605BB">
        <w:rPr>
          <w:lang w:eastAsia="ja-JP"/>
        </w:rPr>
        <w:t>For this CBM/IBM discussion, o</w:t>
      </w:r>
      <w:r w:rsidR="00116AB8">
        <w:rPr>
          <w:lang w:eastAsia="ja-JP"/>
        </w:rPr>
        <w:t>ur preference is to define LB+HB inter-band CA is assu</w:t>
      </w:r>
      <w:r w:rsidR="0095725F">
        <w:rPr>
          <w:lang w:eastAsia="ja-JP"/>
        </w:rPr>
        <w:t>med to be IBM with enough high</w:t>
      </w:r>
      <w:r w:rsidR="00116AB8">
        <w:rPr>
          <w:lang w:eastAsia="ja-JP"/>
        </w:rPr>
        <w:t xml:space="preserve"> PSD difference requirement</w:t>
      </w:r>
      <w:r w:rsidR="0095725F">
        <w:rPr>
          <w:lang w:eastAsia="ja-JP"/>
        </w:rPr>
        <w:t xml:space="preserve"> for non-co-located BS deployment</w:t>
      </w:r>
      <w:r w:rsidR="00116AB8">
        <w:rPr>
          <w:lang w:eastAsia="ja-JP"/>
        </w:rPr>
        <w:t>.</w:t>
      </w:r>
      <w:r w:rsidR="0095725F">
        <w:rPr>
          <w:lang w:eastAsia="ja-JP"/>
        </w:rPr>
        <w:t xml:space="preserve"> However, according to different views from companies about PSD difference ability, ou</w:t>
      </w:r>
      <w:r w:rsidR="00D2794A">
        <w:rPr>
          <w:lang w:eastAsia="ja-JP"/>
        </w:rPr>
        <w:t>r concern for option B</w:t>
      </w:r>
      <w:r w:rsidR="0095725F">
        <w:rPr>
          <w:lang w:eastAsia="ja-JP"/>
        </w:rPr>
        <w:t>, i.e., “CBM/IBM band pairs defined in the specification”</w:t>
      </w:r>
      <w:r w:rsidR="00116AB8">
        <w:rPr>
          <w:lang w:eastAsia="ja-JP"/>
        </w:rPr>
        <w:t xml:space="preserve"> </w:t>
      </w:r>
      <w:r w:rsidR="0095725F">
        <w:rPr>
          <w:lang w:eastAsia="ja-JP"/>
        </w:rPr>
        <w:t>is all LB+HB inter-band CA is assume to be IBM but PSD difference ability</w:t>
      </w:r>
      <w:r w:rsidR="001E0AC8">
        <w:rPr>
          <w:lang w:eastAsia="ja-JP"/>
        </w:rPr>
        <w:t xml:space="preserve"> would be</w:t>
      </w:r>
      <w:r w:rsidR="0095725F">
        <w:rPr>
          <w:lang w:eastAsia="ja-JP"/>
        </w:rPr>
        <w:t xml:space="preserve"> decreased to accommodate flexibility of UE implementation.</w:t>
      </w:r>
      <w:r w:rsidR="00D2794A">
        <w:rPr>
          <w:lang w:eastAsia="ja-JP"/>
        </w:rPr>
        <w:t xml:space="preserve"> If this is a case, we would like to take option A, i.e., per band pair capability to declare CBM or IBM. </w:t>
      </w:r>
      <w:r w:rsidR="00731328">
        <w:rPr>
          <w:lang w:eastAsia="ja-JP"/>
        </w:rPr>
        <w:t xml:space="preserve">In addition, if we take option A, there is a possibility </w:t>
      </w:r>
      <w:r w:rsidR="000605BB">
        <w:rPr>
          <w:lang w:eastAsia="ja-JP"/>
        </w:rPr>
        <w:t>that</w:t>
      </w:r>
      <w:r w:rsidR="00731328">
        <w:rPr>
          <w:lang w:eastAsia="ja-JP"/>
        </w:rPr>
        <w:t xml:space="preserve"> LB + HB inter-band CA</w:t>
      </w:r>
      <w:r w:rsidR="000605BB">
        <w:rPr>
          <w:lang w:eastAsia="ja-JP"/>
        </w:rPr>
        <w:t xml:space="preserve"> band combinations with CBM exist.</w:t>
      </w:r>
      <w:r w:rsidR="00731328">
        <w:rPr>
          <w:lang w:eastAsia="ja-JP"/>
        </w:rPr>
        <w:t xml:space="preserve"> </w:t>
      </w:r>
      <w:r w:rsidR="000605BB">
        <w:rPr>
          <w:lang w:eastAsia="ja-JP"/>
        </w:rPr>
        <w:t xml:space="preserve"> However, </w:t>
      </w:r>
      <w:r w:rsidR="000605BB">
        <w:rPr>
          <w:rFonts w:eastAsiaTheme="minorEastAsia"/>
          <w:lang w:eastAsia="ja-JP"/>
        </w:rPr>
        <w:t>it was reported that if the antenna panels of UE for 28GHz and 40GHz are co-located and share the same hardware, the mismatch of the beam direction o</w:t>
      </w:r>
      <w:r w:rsidR="001E0AC8">
        <w:rPr>
          <w:rFonts w:eastAsiaTheme="minorEastAsia"/>
          <w:lang w:eastAsia="ja-JP"/>
        </w:rPr>
        <w:t>f 28GHz and 40GHz might occur [4</w:t>
      </w:r>
      <w:r w:rsidR="000605BB">
        <w:rPr>
          <w:rFonts w:eastAsiaTheme="minorEastAsia"/>
          <w:lang w:eastAsia="ja-JP"/>
        </w:rPr>
        <w:t>]. Therefore, even if the BSs are co-located and the power of DL on 28GHz and 40GHz are in the same level where the UE exists, the PSD difference might occur due to the mismatch of the Rx beam direction. So, if we take Option A, we need to consider PSD difference requirement for CBM for LB+HB case.</w:t>
      </w:r>
      <w:r w:rsidR="000605BB">
        <w:rPr>
          <w:lang w:eastAsia="ja-JP"/>
        </w:rPr>
        <w:t xml:space="preserve"> </w:t>
      </w:r>
      <w:r w:rsidR="00731328">
        <w:rPr>
          <w:lang w:eastAsia="ja-JP"/>
        </w:rPr>
        <w:t xml:space="preserve"> </w:t>
      </w:r>
      <w:r w:rsidR="00D2794A">
        <w:rPr>
          <w:lang w:eastAsia="ja-JP"/>
        </w:rPr>
        <w:t>Summarizing above, we would like to propose to take either of options:</w:t>
      </w:r>
    </w:p>
    <w:p w14:paraId="7764E5E2" w14:textId="66FF63CA" w:rsidR="00D2794A" w:rsidRPr="00025908" w:rsidRDefault="00D2794A" w:rsidP="00025908">
      <w:pPr>
        <w:rPr>
          <w:b/>
          <w:lang w:eastAsia="ja-JP"/>
        </w:rPr>
      </w:pPr>
      <w:r w:rsidRPr="00025908">
        <w:rPr>
          <w:b/>
          <w:u w:val="single"/>
          <w:lang w:eastAsia="ja-JP"/>
        </w:rPr>
        <w:t xml:space="preserve">Proposal: </w:t>
      </w:r>
      <w:r w:rsidRPr="00025908">
        <w:rPr>
          <w:b/>
          <w:lang w:eastAsia="ja-JP"/>
        </w:rPr>
        <w:t>Take Option A’ or Option B’ depending on PSD ability of IBM.</w:t>
      </w:r>
    </w:p>
    <w:p w14:paraId="74D3F886" w14:textId="187C38D1" w:rsidR="00D2794A" w:rsidRPr="00D2794A" w:rsidRDefault="00D2794A" w:rsidP="00D2794A">
      <w:pPr>
        <w:pStyle w:val="afc"/>
        <w:numPr>
          <w:ilvl w:val="0"/>
          <w:numId w:val="45"/>
        </w:numPr>
        <w:rPr>
          <w:b/>
          <w:lang w:eastAsia="ja-JP"/>
        </w:rPr>
      </w:pPr>
      <w:r w:rsidRPr="00D2794A">
        <w:rPr>
          <w:rFonts w:hint="eastAsia"/>
          <w:b/>
          <w:lang w:eastAsia="ja-JP"/>
        </w:rPr>
        <w:t>O</w:t>
      </w:r>
      <w:r w:rsidRPr="00D2794A">
        <w:rPr>
          <w:b/>
          <w:lang w:eastAsia="ja-JP"/>
        </w:rPr>
        <w:t xml:space="preserve">ption A’: Define </w:t>
      </w:r>
      <w:r w:rsidR="005C6501">
        <w:rPr>
          <w:b/>
          <w:lang w:eastAsia="ja-JP"/>
        </w:rPr>
        <w:t xml:space="preserve">all </w:t>
      </w:r>
      <w:r w:rsidRPr="00D2794A">
        <w:rPr>
          <w:b/>
          <w:lang w:eastAsia="ja-JP"/>
        </w:rPr>
        <w:t>LB + HB inter-band CA</w:t>
      </w:r>
      <w:r w:rsidR="005C6501">
        <w:rPr>
          <w:b/>
          <w:lang w:eastAsia="ja-JP"/>
        </w:rPr>
        <w:t xml:space="preserve"> as</w:t>
      </w:r>
      <w:r w:rsidRPr="00D2794A">
        <w:rPr>
          <w:b/>
          <w:lang w:eastAsia="ja-JP"/>
        </w:rPr>
        <w:t xml:space="preserve"> IBM with at least 15</w:t>
      </w:r>
      <w:r w:rsidR="00731328">
        <w:rPr>
          <w:b/>
          <w:lang w:eastAsia="ja-JP"/>
        </w:rPr>
        <w:t>dB PSD difference requirement</w:t>
      </w:r>
      <w:r w:rsidR="005C6501">
        <w:rPr>
          <w:b/>
          <w:lang w:eastAsia="ja-JP"/>
        </w:rPr>
        <w:t>.</w:t>
      </w:r>
    </w:p>
    <w:p w14:paraId="73363582" w14:textId="77777777" w:rsidR="005C6501" w:rsidRDefault="00D2794A" w:rsidP="00D2794A">
      <w:pPr>
        <w:pStyle w:val="afc"/>
        <w:numPr>
          <w:ilvl w:val="0"/>
          <w:numId w:val="45"/>
        </w:numPr>
        <w:rPr>
          <w:b/>
          <w:lang w:eastAsia="ja-JP"/>
        </w:rPr>
      </w:pPr>
      <w:r w:rsidRPr="00D2794A">
        <w:rPr>
          <w:b/>
          <w:lang w:eastAsia="ja-JP"/>
        </w:rPr>
        <w:t>Option B’: Introduce per band combination capabi</w:t>
      </w:r>
      <w:r w:rsidR="005C6501">
        <w:rPr>
          <w:b/>
          <w:lang w:eastAsia="ja-JP"/>
        </w:rPr>
        <w:t>lity</w:t>
      </w:r>
    </w:p>
    <w:p w14:paraId="02F21C67" w14:textId="65085F85" w:rsidR="00D2794A" w:rsidRDefault="005C6501" w:rsidP="005C6501">
      <w:pPr>
        <w:pStyle w:val="afc"/>
        <w:numPr>
          <w:ilvl w:val="1"/>
          <w:numId w:val="45"/>
        </w:numPr>
        <w:rPr>
          <w:b/>
          <w:lang w:eastAsia="ja-JP"/>
        </w:rPr>
      </w:pPr>
      <w:r>
        <w:rPr>
          <w:b/>
          <w:lang w:eastAsia="ja-JP"/>
        </w:rPr>
        <w:t>D</w:t>
      </w:r>
      <w:r w:rsidR="00D2794A" w:rsidRPr="00D2794A">
        <w:rPr>
          <w:b/>
          <w:lang w:eastAsia="ja-JP"/>
        </w:rPr>
        <w:t>efine 25</w:t>
      </w:r>
      <w:r>
        <w:rPr>
          <w:b/>
          <w:lang w:eastAsia="ja-JP"/>
        </w:rPr>
        <w:t xml:space="preserve"> dB PSD difference</w:t>
      </w:r>
      <w:r w:rsidR="00731328">
        <w:rPr>
          <w:b/>
          <w:lang w:eastAsia="ja-JP"/>
        </w:rPr>
        <w:t xml:space="preserve"> requirement</w:t>
      </w:r>
      <w:r w:rsidR="00D2794A" w:rsidRPr="00D2794A">
        <w:rPr>
          <w:b/>
          <w:lang w:eastAsia="ja-JP"/>
        </w:rPr>
        <w:t xml:space="preserve"> for IBM</w:t>
      </w:r>
      <w:r>
        <w:rPr>
          <w:b/>
          <w:lang w:eastAsia="ja-JP"/>
        </w:rPr>
        <w:t>.</w:t>
      </w:r>
    </w:p>
    <w:p w14:paraId="510558EC" w14:textId="77777777" w:rsidR="000605BB" w:rsidRDefault="000605BB" w:rsidP="005C6501">
      <w:pPr>
        <w:pStyle w:val="afc"/>
        <w:numPr>
          <w:ilvl w:val="1"/>
          <w:numId w:val="45"/>
        </w:numPr>
        <w:rPr>
          <w:b/>
          <w:lang w:eastAsia="ja-JP"/>
        </w:rPr>
      </w:pPr>
      <w:r>
        <w:rPr>
          <w:b/>
          <w:lang w:eastAsia="ja-JP"/>
        </w:rPr>
        <w:t>Define PSD difference requirement</w:t>
      </w:r>
      <w:r w:rsidR="005C6501">
        <w:rPr>
          <w:b/>
          <w:lang w:eastAsia="ja-JP"/>
        </w:rPr>
        <w:t xml:space="preserve"> for CBM</w:t>
      </w:r>
      <w:r>
        <w:rPr>
          <w:b/>
          <w:lang w:eastAsia="ja-JP"/>
        </w:rPr>
        <w:t xml:space="preserve"> for at least LB +HB case as below:</w:t>
      </w:r>
    </w:p>
    <w:p w14:paraId="382A2B16" w14:textId="0155C024" w:rsidR="005C6501" w:rsidRPr="00D2794A" w:rsidRDefault="000605BB" w:rsidP="000605BB">
      <w:pPr>
        <w:pStyle w:val="afc"/>
        <w:numPr>
          <w:ilvl w:val="2"/>
          <w:numId w:val="45"/>
        </w:numPr>
        <w:rPr>
          <w:b/>
          <w:lang w:eastAsia="ja-JP"/>
        </w:rPr>
      </w:pPr>
      <w:r w:rsidRPr="000605BB">
        <w:rPr>
          <w:b/>
          <w:lang w:eastAsia="ja-JP"/>
        </w:rPr>
        <w:t>Set untested band power level equivalent to EIS spherical coverage criterion. PSD is equal to difference between REFSENS and EIS spherical coverage criterion</w:t>
      </w:r>
    </w:p>
    <w:p w14:paraId="1D38484D" w14:textId="6835054F" w:rsidR="00D2794A" w:rsidRPr="000605BB" w:rsidRDefault="00D2794A" w:rsidP="000605BB">
      <w:pPr>
        <w:rPr>
          <w:b/>
          <w:lang w:eastAsia="ja-JP"/>
        </w:rPr>
      </w:pPr>
      <w:r w:rsidRPr="000605BB">
        <w:rPr>
          <w:b/>
          <w:lang w:eastAsia="ja-JP"/>
        </w:rPr>
        <w:t>NOTE: Since it is expected that introducing capability make flexibility of UE implementation, PSD difference could be specified higher than option 1</w:t>
      </w:r>
      <w:r w:rsidR="001E0AC8">
        <w:rPr>
          <w:b/>
          <w:lang w:eastAsia="ja-JP"/>
        </w:rPr>
        <w:t>.</w:t>
      </w:r>
    </w:p>
    <w:p w14:paraId="5B9F65DA" w14:textId="59859735" w:rsidR="006C674B" w:rsidRDefault="00770473" w:rsidP="006354A8">
      <w:pPr>
        <w:pStyle w:val="1"/>
        <w:numPr>
          <w:ilvl w:val="0"/>
          <w:numId w:val="37"/>
        </w:numPr>
        <w:jc w:val="both"/>
        <w:rPr>
          <w:lang w:eastAsia="ja-JP"/>
        </w:rPr>
      </w:pPr>
      <w:r w:rsidRPr="00891A01">
        <w:rPr>
          <w:rFonts w:hint="eastAsia"/>
          <w:lang w:eastAsia="ja-JP"/>
        </w:rPr>
        <w:t>Conclusion</w:t>
      </w:r>
    </w:p>
    <w:p w14:paraId="116223A0" w14:textId="25C0B966" w:rsidR="00B624FA" w:rsidRDefault="008F10E2" w:rsidP="000605BB">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w:t>
      </w:r>
      <w:r w:rsidR="00E17A4E">
        <w:rPr>
          <w:lang w:eastAsia="ja-JP"/>
        </w:rPr>
        <w:t>i</w:t>
      </w:r>
      <w:r w:rsidR="00E17A4E" w:rsidRPr="00E17A4E">
        <w:rPr>
          <w:lang w:eastAsia="ja-JP"/>
        </w:rPr>
        <w:t>n</w:t>
      </w:r>
      <w:r w:rsidR="00B624FA">
        <w:rPr>
          <w:lang w:eastAsia="ja-JP"/>
        </w:rPr>
        <w:t>ter-band CA requirement for FR2. Our proposals are summarised as follows:</w:t>
      </w:r>
    </w:p>
    <w:p w14:paraId="6D954CF4" w14:textId="72FC1D77" w:rsidR="001E0AC8" w:rsidRPr="001E0AC8" w:rsidRDefault="001E0AC8" w:rsidP="001E0AC8">
      <w:pPr>
        <w:rPr>
          <w:b/>
          <w:lang w:eastAsia="ja-JP"/>
        </w:rPr>
      </w:pPr>
      <w:r w:rsidRPr="00CD7963">
        <w:rPr>
          <w:b/>
          <w:u w:val="single"/>
          <w:lang w:eastAsia="ja-JP"/>
        </w:rPr>
        <w:t>Observation 1:</w:t>
      </w:r>
      <w:r w:rsidRPr="00CD7963">
        <w:rPr>
          <w:b/>
          <w:lang w:eastAsia="ja-JP"/>
        </w:rPr>
        <w:t xml:space="preserve"> Requested band combinations for FR2 inter-band CA is CA_n257+n259.</w:t>
      </w:r>
    </w:p>
    <w:p w14:paraId="7D878B8F" w14:textId="77777777" w:rsidR="002F0BF2" w:rsidRPr="00025908" w:rsidRDefault="002F0BF2" w:rsidP="00025908">
      <w:pPr>
        <w:rPr>
          <w:b/>
          <w:lang w:eastAsia="ja-JP"/>
        </w:rPr>
      </w:pPr>
      <w:r w:rsidRPr="00025908">
        <w:rPr>
          <w:b/>
          <w:u w:val="single"/>
          <w:lang w:eastAsia="ja-JP"/>
        </w:rPr>
        <w:t xml:space="preserve">Proposal: </w:t>
      </w:r>
      <w:r w:rsidRPr="00025908">
        <w:rPr>
          <w:b/>
          <w:lang w:eastAsia="ja-JP"/>
        </w:rPr>
        <w:t>Take Option A’ or Option B’ depending on PSD ability of IBM.</w:t>
      </w:r>
    </w:p>
    <w:p w14:paraId="5401EB0D" w14:textId="77777777" w:rsidR="002F0BF2" w:rsidRPr="00D2794A" w:rsidRDefault="002F0BF2" w:rsidP="002F0BF2">
      <w:pPr>
        <w:pStyle w:val="afc"/>
        <w:numPr>
          <w:ilvl w:val="0"/>
          <w:numId w:val="45"/>
        </w:numPr>
        <w:rPr>
          <w:b/>
          <w:lang w:eastAsia="ja-JP"/>
        </w:rPr>
      </w:pPr>
      <w:r w:rsidRPr="00D2794A">
        <w:rPr>
          <w:rFonts w:hint="eastAsia"/>
          <w:b/>
          <w:lang w:eastAsia="ja-JP"/>
        </w:rPr>
        <w:t>O</w:t>
      </w:r>
      <w:r w:rsidRPr="00D2794A">
        <w:rPr>
          <w:b/>
          <w:lang w:eastAsia="ja-JP"/>
        </w:rPr>
        <w:t xml:space="preserve">ption A’: Define </w:t>
      </w:r>
      <w:r>
        <w:rPr>
          <w:b/>
          <w:lang w:eastAsia="ja-JP"/>
        </w:rPr>
        <w:t xml:space="preserve">all </w:t>
      </w:r>
      <w:r w:rsidRPr="00D2794A">
        <w:rPr>
          <w:b/>
          <w:lang w:eastAsia="ja-JP"/>
        </w:rPr>
        <w:t>LB + HB inter-band CA</w:t>
      </w:r>
      <w:r>
        <w:rPr>
          <w:b/>
          <w:lang w:eastAsia="ja-JP"/>
        </w:rPr>
        <w:t xml:space="preserve"> as</w:t>
      </w:r>
      <w:r w:rsidRPr="00D2794A">
        <w:rPr>
          <w:b/>
          <w:lang w:eastAsia="ja-JP"/>
        </w:rPr>
        <w:t xml:space="preserve"> IBM with at least 15</w:t>
      </w:r>
      <w:r>
        <w:rPr>
          <w:b/>
          <w:lang w:eastAsia="ja-JP"/>
        </w:rPr>
        <w:t>dB PSD difference requirement.</w:t>
      </w:r>
    </w:p>
    <w:p w14:paraId="68A34689" w14:textId="77777777" w:rsidR="002F0BF2" w:rsidRDefault="002F0BF2" w:rsidP="002F0BF2">
      <w:pPr>
        <w:pStyle w:val="afc"/>
        <w:numPr>
          <w:ilvl w:val="0"/>
          <w:numId w:val="45"/>
        </w:numPr>
        <w:rPr>
          <w:b/>
          <w:lang w:eastAsia="ja-JP"/>
        </w:rPr>
      </w:pPr>
      <w:r w:rsidRPr="00D2794A">
        <w:rPr>
          <w:b/>
          <w:lang w:eastAsia="ja-JP"/>
        </w:rPr>
        <w:t>Option B’: Introduce per band combination capabi</w:t>
      </w:r>
      <w:r>
        <w:rPr>
          <w:b/>
          <w:lang w:eastAsia="ja-JP"/>
        </w:rPr>
        <w:t>lity</w:t>
      </w:r>
    </w:p>
    <w:p w14:paraId="5AD5D66D" w14:textId="77777777" w:rsidR="002F0BF2" w:rsidRDefault="002F0BF2" w:rsidP="002F0BF2">
      <w:pPr>
        <w:pStyle w:val="afc"/>
        <w:numPr>
          <w:ilvl w:val="1"/>
          <w:numId w:val="45"/>
        </w:numPr>
        <w:rPr>
          <w:b/>
          <w:lang w:eastAsia="ja-JP"/>
        </w:rPr>
      </w:pPr>
      <w:r>
        <w:rPr>
          <w:b/>
          <w:lang w:eastAsia="ja-JP"/>
        </w:rPr>
        <w:t>D</w:t>
      </w:r>
      <w:r w:rsidRPr="00D2794A">
        <w:rPr>
          <w:b/>
          <w:lang w:eastAsia="ja-JP"/>
        </w:rPr>
        <w:t>efine 25</w:t>
      </w:r>
      <w:r>
        <w:rPr>
          <w:b/>
          <w:lang w:eastAsia="ja-JP"/>
        </w:rPr>
        <w:t xml:space="preserve"> dB PSD difference requirement</w:t>
      </w:r>
      <w:r w:rsidRPr="00D2794A">
        <w:rPr>
          <w:b/>
          <w:lang w:eastAsia="ja-JP"/>
        </w:rPr>
        <w:t xml:space="preserve"> for IBM</w:t>
      </w:r>
      <w:r>
        <w:rPr>
          <w:b/>
          <w:lang w:eastAsia="ja-JP"/>
        </w:rPr>
        <w:t>.</w:t>
      </w:r>
    </w:p>
    <w:p w14:paraId="588FF993" w14:textId="77777777" w:rsidR="002F0BF2" w:rsidRDefault="002F0BF2" w:rsidP="002F0BF2">
      <w:pPr>
        <w:pStyle w:val="afc"/>
        <w:numPr>
          <w:ilvl w:val="1"/>
          <w:numId w:val="45"/>
        </w:numPr>
        <w:rPr>
          <w:b/>
          <w:lang w:eastAsia="ja-JP"/>
        </w:rPr>
      </w:pPr>
      <w:r>
        <w:rPr>
          <w:b/>
          <w:lang w:eastAsia="ja-JP"/>
        </w:rPr>
        <w:t>Define PSD difference requirement for CBM for at least LB +HB case as below:</w:t>
      </w:r>
    </w:p>
    <w:p w14:paraId="26665E69" w14:textId="77777777" w:rsidR="002F0BF2" w:rsidRPr="00D2794A" w:rsidRDefault="002F0BF2" w:rsidP="002F0BF2">
      <w:pPr>
        <w:pStyle w:val="afc"/>
        <w:numPr>
          <w:ilvl w:val="2"/>
          <w:numId w:val="45"/>
        </w:numPr>
        <w:rPr>
          <w:b/>
          <w:lang w:eastAsia="ja-JP"/>
        </w:rPr>
      </w:pPr>
      <w:r w:rsidRPr="000605BB">
        <w:rPr>
          <w:b/>
          <w:lang w:eastAsia="ja-JP"/>
        </w:rPr>
        <w:t>Set untested band power level equivalent to EIS spherical coverage criterion. PSD is equal to difference between REFSENS and EIS spherical coverage criterion</w:t>
      </w:r>
    </w:p>
    <w:p w14:paraId="4040AC19" w14:textId="55198B34" w:rsidR="002F0BF2" w:rsidRPr="000605BB" w:rsidRDefault="002F0BF2" w:rsidP="002F0BF2">
      <w:pPr>
        <w:rPr>
          <w:b/>
          <w:lang w:eastAsia="ja-JP"/>
        </w:rPr>
      </w:pPr>
      <w:r w:rsidRPr="000605BB">
        <w:rPr>
          <w:b/>
          <w:lang w:eastAsia="ja-JP"/>
        </w:rPr>
        <w:t>NOTE: Since it is expected that introducing capability make flexibility of UE implementation, PSD difference could be specified higher than option 1</w:t>
      </w:r>
      <w:r w:rsidR="001E0AC8">
        <w:rPr>
          <w:b/>
          <w:lang w:eastAsia="ja-JP"/>
        </w:rPr>
        <w:t>.</w:t>
      </w:r>
    </w:p>
    <w:p w14:paraId="7CF87B45" w14:textId="6DDEFFC5" w:rsidR="009D1BE4" w:rsidRDefault="009D1BE4" w:rsidP="006354A8">
      <w:pPr>
        <w:pStyle w:val="1"/>
        <w:jc w:val="both"/>
        <w:rPr>
          <w:lang w:eastAsia="ja-JP"/>
        </w:rPr>
      </w:pPr>
      <w:r w:rsidRPr="00891A01">
        <w:rPr>
          <w:rFonts w:hint="eastAsia"/>
          <w:lang w:eastAsia="ja-JP"/>
        </w:rPr>
        <w:t>References</w:t>
      </w:r>
    </w:p>
    <w:bookmarkEnd w:id="0"/>
    <w:p w14:paraId="74A08B9C" w14:textId="30E57D4F" w:rsidR="00B7301D" w:rsidRDefault="00B7301D" w:rsidP="00B7301D">
      <w:pPr>
        <w:rPr>
          <w:rFonts w:eastAsiaTheme="minorEastAsia"/>
          <w:lang w:val="en-US" w:eastAsia="ja-JP"/>
        </w:rPr>
      </w:pPr>
      <w:r>
        <w:rPr>
          <w:rFonts w:eastAsiaTheme="minorEastAsia" w:hint="eastAsia"/>
          <w:lang w:val="en-US" w:eastAsia="ja-JP"/>
        </w:rPr>
        <w:t>[1]</w:t>
      </w:r>
      <w:r w:rsidRPr="00D558A0">
        <w:t xml:space="preserve"> </w:t>
      </w:r>
      <w:r w:rsidRPr="002E2242">
        <w:rPr>
          <w:rFonts w:eastAsiaTheme="minorEastAsia"/>
          <w:lang w:val="en-US" w:eastAsia="ja-JP"/>
        </w:rPr>
        <w:t>R4-1916024</w:t>
      </w:r>
      <w:r>
        <w:rPr>
          <w:rFonts w:eastAsiaTheme="minorEastAsia"/>
          <w:lang w:val="en-US" w:eastAsia="ja-JP"/>
        </w:rPr>
        <w:t>, “</w:t>
      </w:r>
      <w:r w:rsidRPr="002E2242">
        <w:rPr>
          <w:rFonts w:eastAsiaTheme="minorEastAsia"/>
          <w:lang w:val="en-US" w:eastAsia="ja-JP"/>
        </w:rPr>
        <w:t>WF on FR2 inter-band DL CA</w:t>
      </w:r>
      <w:r>
        <w:rPr>
          <w:rFonts w:eastAsiaTheme="minorEastAsia"/>
          <w:lang w:val="en-US" w:eastAsia="ja-JP"/>
        </w:rPr>
        <w:t xml:space="preserve">”, </w:t>
      </w:r>
      <w:r w:rsidRPr="00D558A0">
        <w:rPr>
          <w:rFonts w:eastAsiaTheme="minorEastAsia"/>
          <w:lang w:val="en-US" w:eastAsia="ja-JP"/>
        </w:rPr>
        <w:t>Nokia, Nokia Shanghai Bell</w:t>
      </w:r>
    </w:p>
    <w:p w14:paraId="6F04FBA4" w14:textId="77ED5F38" w:rsidR="00731328" w:rsidRDefault="00731328" w:rsidP="00B7301D">
      <w:pPr>
        <w:rPr>
          <w:rFonts w:eastAsiaTheme="minorEastAsia"/>
          <w:lang w:val="en-US" w:eastAsia="ja-JP"/>
        </w:rPr>
      </w:pPr>
      <w:r>
        <w:rPr>
          <w:rFonts w:eastAsiaTheme="minorEastAsia"/>
          <w:lang w:val="en-US" w:eastAsia="ja-JP"/>
        </w:rPr>
        <w:t>[2] R4-2005676, “</w:t>
      </w:r>
      <w:r w:rsidRPr="00731328">
        <w:rPr>
          <w:rFonts w:eastAsiaTheme="minorEastAsia"/>
          <w:lang w:val="en-US" w:eastAsia="ja-JP"/>
        </w:rPr>
        <w:t>WF on inter-band DL CA</w:t>
      </w:r>
      <w:r>
        <w:rPr>
          <w:rFonts w:eastAsiaTheme="minorEastAsia"/>
          <w:lang w:val="en-US" w:eastAsia="ja-JP"/>
        </w:rPr>
        <w:t>”, Qualcomm</w:t>
      </w:r>
    </w:p>
    <w:p w14:paraId="573A5A21" w14:textId="6AF55761" w:rsidR="00B7301D" w:rsidRDefault="00731328" w:rsidP="00DA5422">
      <w:pPr>
        <w:rPr>
          <w:rFonts w:eastAsiaTheme="minorEastAsia"/>
          <w:lang w:val="en-US" w:eastAsia="ja-JP"/>
        </w:rPr>
      </w:pPr>
      <w:r>
        <w:rPr>
          <w:rFonts w:eastAsiaTheme="minorEastAsia"/>
          <w:lang w:val="en-US" w:eastAsia="ja-JP"/>
        </w:rPr>
        <w:t>[3] R4-2004814, “</w:t>
      </w:r>
      <w:r w:rsidRPr="00731328">
        <w:rPr>
          <w:rFonts w:eastAsiaTheme="minorEastAsia"/>
          <w:lang w:val="en-US" w:eastAsia="ja-JP"/>
        </w:rPr>
        <w:t>PSD difference on FR2 inter-band CA 28GHz+40GHz</w:t>
      </w:r>
      <w:r>
        <w:rPr>
          <w:rFonts w:eastAsiaTheme="minorEastAsia"/>
          <w:lang w:val="en-US" w:eastAsia="ja-JP"/>
        </w:rPr>
        <w:t>”, NTT DOCOMO, INC.</w:t>
      </w:r>
    </w:p>
    <w:p w14:paraId="61260425" w14:textId="313D58A7" w:rsidR="001E0AC8" w:rsidRPr="00025908" w:rsidRDefault="001E0AC8" w:rsidP="00DA5422">
      <w:pPr>
        <w:rPr>
          <w:rFonts w:eastAsiaTheme="minorEastAsia"/>
          <w:lang w:val="en-US" w:eastAsia="ja-JP"/>
        </w:rPr>
      </w:pPr>
      <w:r>
        <w:rPr>
          <w:rFonts w:eastAsiaTheme="minorEastAsia"/>
          <w:lang w:val="en-US" w:eastAsia="ja-JP"/>
        </w:rPr>
        <w:t>[4</w:t>
      </w:r>
      <w:r w:rsidRPr="001E0AC8">
        <w:rPr>
          <w:rFonts w:eastAsiaTheme="minorEastAsia"/>
          <w:lang w:val="en-US" w:eastAsia="ja-JP"/>
        </w:rPr>
        <w:t>] R4-1912316, “Views on Inter band CA”, Sony, Ericsson</w:t>
      </w:r>
    </w:p>
    <w:sectPr w:rsidR="001E0AC8" w:rsidRPr="00025908">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C42644" w14:textId="77777777" w:rsidR="00404BF8" w:rsidRDefault="00404BF8">
      <w:r>
        <w:separator/>
      </w:r>
    </w:p>
  </w:endnote>
  <w:endnote w:type="continuationSeparator" w:id="0">
    <w:p w14:paraId="4F42BBB6" w14:textId="77777777" w:rsidR="00404BF8" w:rsidRDefault="00404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B7761B" w14:textId="77777777" w:rsidR="00404BF8" w:rsidRDefault="00404BF8">
      <w:r>
        <w:separator/>
      </w:r>
    </w:p>
  </w:footnote>
  <w:footnote w:type="continuationSeparator" w:id="0">
    <w:p w14:paraId="2D79D6A1" w14:textId="77777777" w:rsidR="00404BF8" w:rsidRDefault="00404B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E4C7E"/>
    <w:multiLevelType w:val="hybridMultilevel"/>
    <w:tmpl w:val="352E8D12"/>
    <w:lvl w:ilvl="0" w:tplc="9D346F1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D856B00"/>
    <w:multiLevelType w:val="hybridMultilevel"/>
    <w:tmpl w:val="553E9184"/>
    <w:lvl w:ilvl="0" w:tplc="EBE8E032">
      <w:start w:val="1888"/>
      <w:numFmt w:val="bullet"/>
      <w:lvlText w:val="–"/>
      <w:lvlJc w:val="left"/>
      <w:pPr>
        <w:ind w:left="420" w:hanging="420"/>
      </w:pPr>
      <w:rPr>
        <w:rFonts w:ascii="Arial" w:hAnsi="Arial"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DD62F6"/>
    <w:multiLevelType w:val="hybridMultilevel"/>
    <w:tmpl w:val="AAA89E1C"/>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0C87079"/>
    <w:multiLevelType w:val="hybridMultilevel"/>
    <w:tmpl w:val="2B8CF47A"/>
    <w:lvl w:ilvl="0" w:tplc="DF32211A">
      <w:start w:val="1"/>
      <w:numFmt w:val="bullet"/>
      <w:lvlText w:val="•"/>
      <w:lvlJc w:val="left"/>
      <w:pPr>
        <w:ind w:left="420" w:hanging="420"/>
      </w:pPr>
      <w:rPr>
        <w:rFonts w:ascii="Times New Roman" w:hAnsi="Times New Roman" w:cs="Times New Roman"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C3065C"/>
    <w:multiLevelType w:val="hybridMultilevel"/>
    <w:tmpl w:val="482C3306"/>
    <w:lvl w:ilvl="0" w:tplc="319CBF20">
      <w:start w:val="1"/>
      <w:numFmt w:val="bullet"/>
      <w:lvlText w:val=""/>
      <w:lvlJc w:val="left"/>
      <w:pPr>
        <w:ind w:left="420" w:hanging="420"/>
      </w:pPr>
      <w:rPr>
        <w:rFonts w:ascii="Wingdings" w:hAnsi="Wingdings"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480679"/>
    <w:multiLevelType w:val="hybridMultilevel"/>
    <w:tmpl w:val="FD565660"/>
    <w:lvl w:ilvl="0" w:tplc="EBE8E032">
      <w:start w:val="1888"/>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2A675AC"/>
    <w:multiLevelType w:val="hybridMultilevel"/>
    <w:tmpl w:val="17FA3512"/>
    <w:lvl w:ilvl="0" w:tplc="4614F3F8">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0C730D"/>
    <w:multiLevelType w:val="hybridMultilevel"/>
    <w:tmpl w:val="0C2C6B2E"/>
    <w:lvl w:ilvl="0" w:tplc="EBE8E032">
      <w:start w:val="1888"/>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2A8271D0"/>
    <w:multiLevelType w:val="hybridMultilevel"/>
    <w:tmpl w:val="307C5D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B383291"/>
    <w:multiLevelType w:val="hybridMultilevel"/>
    <w:tmpl w:val="346A19E2"/>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ED5ACD"/>
    <w:multiLevelType w:val="hybridMultilevel"/>
    <w:tmpl w:val="876CC714"/>
    <w:lvl w:ilvl="0" w:tplc="D02A75F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5440CF"/>
    <w:multiLevelType w:val="hybridMultilevel"/>
    <w:tmpl w:val="00CAC0F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321872AF"/>
    <w:multiLevelType w:val="hybridMultilevel"/>
    <w:tmpl w:val="D9BA4E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8B23B9C"/>
    <w:multiLevelType w:val="hybridMultilevel"/>
    <w:tmpl w:val="24461E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9A06DAB"/>
    <w:multiLevelType w:val="hybridMultilevel"/>
    <w:tmpl w:val="1C8EBB5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2AC6FD4"/>
    <w:multiLevelType w:val="hybridMultilevel"/>
    <w:tmpl w:val="AC98B17A"/>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43443B3"/>
    <w:multiLevelType w:val="hybridMultilevel"/>
    <w:tmpl w:val="ED00B888"/>
    <w:lvl w:ilvl="0" w:tplc="9D346F1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C800948"/>
    <w:multiLevelType w:val="hybridMultilevel"/>
    <w:tmpl w:val="863E9354"/>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04825A9"/>
    <w:multiLevelType w:val="hybridMultilevel"/>
    <w:tmpl w:val="DEDC2C1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0F91C85"/>
    <w:multiLevelType w:val="hybridMultilevel"/>
    <w:tmpl w:val="C80AA10C"/>
    <w:lvl w:ilvl="0" w:tplc="538CB8FE">
      <w:start w:val="1"/>
      <w:numFmt w:val="lowerLetter"/>
      <w:lvlText w:val="%1)"/>
      <w:lvlJc w:val="left"/>
      <w:pPr>
        <w:ind w:left="846" w:hanging="420"/>
      </w:pPr>
      <w:rPr>
        <w:rFonts w:hint="default"/>
      </w:rPr>
    </w:lvl>
    <w:lvl w:ilvl="1" w:tplc="538CB8FE">
      <w:start w:val="1"/>
      <w:numFmt w:val="lowerLetter"/>
      <w:lvlText w:val="%2)"/>
      <w:lvlJc w:val="left"/>
      <w:pPr>
        <w:ind w:left="1266" w:hanging="420"/>
      </w:pPr>
      <w:rPr>
        <w:rFonts w:hint="default"/>
      </w:r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3"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6DF752A"/>
    <w:multiLevelType w:val="hybridMultilevel"/>
    <w:tmpl w:val="19B20DD8"/>
    <w:lvl w:ilvl="0" w:tplc="5DC4AA9C">
      <w:start w:val="1"/>
      <w:numFmt w:val="decimal"/>
      <w:lvlText w:val="%1)"/>
      <w:lvlJc w:val="left"/>
      <w:pPr>
        <w:ind w:left="19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77B470F"/>
    <w:multiLevelType w:val="hybridMultilevel"/>
    <w:tmpl w:val="04BAB6F0"/>
    <w:lvl w:ilvl="0" w:tplc="04090001">
      <w:start w:val="1"/>
      <w:numFmt w:val="bullet"/>
      <w:lvlText w:val=""/>
      <w:lvlJc w:val="left"/>
      <w:pPr>
        <w:ind w:left="520" w:hanging="420"/>
      </w:pPr>
      <w:rPr>
        <w:rFonts w:ascii="Wingdings" w:hAnsi="Wingdings"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5B797F70"/>
    <w:multiLevelType w:val="hybridMultilevel"/>
    <w:tmpl w:val="711A5BBE"/>
    <w:lvl w:ilvl="0" w:tplc="4614F3F8">
      <w:start w:val="1"/>
      <w:numFmt w:val="bullet"/>
      <w:lvlText w:val=""/>
      <w:lvlJc w:val="left"/>
      <w:pPr>
        <w:ind w:left="420" w:hanging="420"/>
      </w:pPr>
      <w:rPr>
        <w:rFonts w:ascii="Symbol" w:hAnsi="Symbol"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B922D7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B9354B1"/>
    <w:multiLevelType w:val="hybridMultilevel"/>
    <w:tmpl w:val="8BB040F0"/>
    <w:lvl w:ilvl="0" w:tplc="319CBF20">
      <w:start w:val="1"/>
      <w:numFmt w:val="bullet"/>
      <w:lvlText w:val=""/>
      <w:lvlJc w:val="left"/>
      <w:pPr>
        <w:ind w:left="420" w:hanging="420"/>
      </w:pPr>
      <w:rPr>
        <w:rFonts w:ascii="Wingdings" w:hAnsi="Wingdings"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F284C51"/>
    <w:multiLevelType w:val="hybridMultilevel"/>
    <w:tmpl w:val="06A666FE"/>
    <w:lvl w:ilvl="0" w:tplc="F2C064F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1965A9"/>
    <w:multiLevelType w:val="hybridMultilevel"/>
    <w:tmpl w:val="B9BE4A6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15:restartNumberingAfterBreak="0">
    <w:nsid w:val="61EC67A2"/>
    <w:multiLevelType w:val="hybridMultilevel"/>
    <w:tmpl w:val="EF482A9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2AD421F"/>
    <w:multiLevelType w:val="hybridMultilevel"/>
    <w:tmpl w:val="A6FA4746"/>
    <w:lvl w:ilvl="0" w:tplc="04090011">
      <w:start w:val="1"/>
      <w:numFmt w:val="decimal"/>
      <w:lvlText w:val="%1)"/>
      <w:lvlJc w:val="left"/>
      <w:pPr>
        <w:ind w:left="420" w:hanging="420"/>
      </w:pPr>
      <w:rPr>
        <w:rFonts w:hint="default"/>
      </w:rPr>
    </w:lvl>
    <w:lvl w:ilvl="1" w:tplc="BEE4E490">
      <w:start w:val="1"/>
      <w:numFmt w:val="lowerLetter"/>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CCE7A88"/>
    <w:multiLevelType w:val="hybridMultilevel"/>
    <w:tmpl w:val="CCBC06A8"/>
    <w:lvl w:ilvl="0" w:tplc="EBE8E032">
      <w:start w:val="1888"/>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D84370B"/>
    <w:multiLevelType w:val="hybridMultilevel"/>
    <w:tmpl w:val="9F8063B4"/>
    <w:lvl w:ilvl="0" w:tplc="EBE8E032">
      <w:start w:val="1888"/>
      <w:numFmt w:val="bullet"/>
      <w:lvlText w:val="–"/>
      <w:lvlJc w:val="left"/>
      <w:pPr>
        <w:ind w:left="699" w:hanging="420"/>
      </w:pPr>
      <w:rPr>
        <w:rFonts w:ascii="Arial" w:hAnsi="Arial" w:hint="default"/>
      </w:rPr>
    </w:lvl>
    <w:lvl w:ilvl="1" w:tplc="0409000B" w:tentative="1">
      <w:start w:val="1"/>
      <w:numFmt w:val="bullet"/>
      <w:lvlText w:val=""/>
      <w:lvlJc w:val="left"/>
      <w:pPr>
        <w:ind w:left="1119" w:hanging="420"/>
      </w:pPr>
      <w:rPr>
        <w:rFonts w:ascii="Wingdings" w:hAnsi="Wingdings" w:hint="default"/>
      </w:rPr>
    </w:lvl>
    <w:lvl w:ilvl="2" w:tplc="0409000D" w:tentative="1">
      <w:start w:val="1"/>
      <w:numFmt w:val="bullet"/>
      <w:lvlText w:val=""/>
      <w:lvlJc w:val="left"/>
      <w:pPr>
        <w:ind w:left="1539" w:hanging="420"/>
      </w:pPr>
      <w:rPr>
        <w:rFonts w:ascii="Wingdings" w:hAnsi="Wingdings" w:hint="default"/>
      </w:rPr>
    </w:lvl>
    <w:lvl w:ilvl="3" w:tplc="04090001" w:tentative="1">
      <w:start w:val="1"/>
      <w:numFmt w:val="bullet"/>
      <w:lvlText w:val=""/>
      <w:lvlJc w:val="left"/>
      <w:pPr>
        <w:ind w:left="1959" w:hanging="420"/>
      </w:pPr>
      <w:rPr>
        <w:rFonts w:ascii="Wingdings" w:hAnsi="Wingdings" w:hint="default"/>
      </w:rPr>
    </w:lvl>
    <w:lvl w:ilvl="4" w:tplc="0409000B" w:tentative="1">
      <w:start w:val="1"/>
      <w:numFmt w:val="bullet"/>
      <w:lvlText w:val=""/>
      <w:lvlJc w:val="left"/>
      <w:pPr>
        <w:ind w:left="2379" w:hanging="420"/>
      </w:pPr>
      <w:rPr>
        <w:rFonts w:ascii="Wingdings" w:hAnsi="Wingdings" w:hint="default"/>
      </w:rPr>
    </w:lvl>
    <w:lvl w:ilvl="5" w:tplc="0409000D" w:tentative="1">
      <w:start w:val="1"/>
      <w:numFmt w:val="bullet"/>
      <w:lvlText w:val=""/>
      <w:lvlJc w:val="left"/>
      <w:pPr>
        <w:ind w:left="2799" w:hanging="420"/>
      </w:pPr>
      <w:rPr>
        <w:rFonts w:ascii="Wingdings" w:hAnsi="Wingdings" w:hint="default"/>
      </w:rPr>
    </w:lvl>
    <w:lvl w:ilvl="6" w:tplc="04090001" w:tentative="1">
      <w:start w:val="1"/>
      <w:numFmt w:val="bullet"/>
      <w:lvlText w:val=""/>
      <w:lvlJc w:val="left"/>
      <w:pPr>
        <w:ind w:left="3219" w:hanging="420"/>
      </w:pPr>
      <w:rPr>
        <w:rFonts w:ascii="Wingdings" w:hAnsi="Wingdings" w:hint="default"/>
      </w:rPr>
    </w:lvl>
    <w:lvl w:ilvl="7" w:tplc="0409000B" w:tentative="1">
      <w:start w:val="1"/>
      <w:numFmt w:val="bullet"/>
      <w:lvlText w:val=""/>
      <w:lvlJc w:val="left"/>
      <w:pPr>
        <w:ind w:left="3639" w:hanging="420"/>
      </w:pPr>
      <w:rPr>
        <w:rFonts w:ascii="Wingdings" w:hAnsi="Wingdings" w:hint="default"/>
      </w:rPr>
    </w:lvl>
    <w:lvl w:ilvl="8" w:tplc="0409000D" w:tentative="1">
      <w:start w:val="1"/>
      <w:numFmt w:val="bullet"/>
      <w:lvlText w:val=""/>
      <w:lvlJc w:val="left"/>
      <w:pPr>
        <w:ind w:left="4059" w:hanging="420"/>
      </w:pPr>
      <w:rPr>
        <w:rFonts w:ascii="Wingdings" w:hAnsi="Wingdings" w:hint="default"/>
      </w:rPr>
    </w:lvl>
  </w:abstractNum>
  <w:abstractNum w:abstractNumId="36" w15:restartNumberingAfterBreak="0">
    <w:nsid w:val="6F2E0401"/>
    <w:multiLevelType w:val="hybridMultilevel"/>
    <w:tmpl w:val="AAA89E1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FCF2FF1"/>
    <w:multiLevelType w:val="hybridMultilevel"/>
    <w:tmpl w:val="0BD8B2A8"/>
    <w:lvl w:ilvl="0" w:tplc="9D346F10">
      <w:start w:val="1"/>
      <w:numFmt w:val="bullet"/>
      <w:lvlText w:val="–"/>
      <w:lvlJc w:val="left"/>
      <w:pPr>
        <w:ind w:left="708" w:hanging="420"/>
      </w:pPr>
      <w:rPr>
        <w:rFonts w:ascii="Arial" w:hAnsi="Arial"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8" w15:restartNumberingAfterBreak="0">
    <w:nsid w:val="76E91CE8"/>
    <w:multiLevelType w:val="hybridMultilevel"/>
    <w:tmpl w:val="6688DC12"/>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AFB2FF9"/>
    <w:multiLevelType w:val="hybridMultilevel"/>
    <w:tmpl w:val="511402BA"/>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E902053"/>
    <w:multiLevelType w:val="hybridMultilevel"/>
    <w:tmpl w:val="A0A4457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F09631B"/>
    <w:multiLevelType w:val="hybridMultilevel"/>
    <w:tmpl w:val="7FD48186"/>
    <w:lvl w:ilvl="0" w:tplc="4614F3F8">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F721096"/>
    <w:multiLevelType w:val="hybridMultilevel"/>
    <w:tmpl w:val="1F348CA0"/>
    <w:lvl w:ilvl="0" w:tplc="6750CCFC">
      <w:start w:val="1"/>
      <w:numFmt w:val="bullet"/>
      <w:lvlText w:val="•"/>
      <w:lvlJc w:val="left"/>
      <w:pPr>
        <w:tabs>
          <w:tab w:val="num" w:pos="720"/>
        </w:tabs>
        <w:ind w:left="720" w:hanging="360"/>
      </w:pPr>
      <w:rPr>
        <w:rFonts w:ascii="Arial" w:hAnsi="Arial" w:hint="default"/>
      </w:rPr>
    </w:lvl>
    <w:lvl w:ilvl="1" w:tplc="5D02719E">
      <w:start w:val="1"/>
      <w:numFmt w:val="bullet"/>
      <w:lvlText w:val="•"/>
      <w:lvlJc w:val="left"/>
      <w:pPr>
        <w:tabs>
          <w:tab w:val="num" w:pos="1440"/>
        </w:tabs>
        <w:ind w:left="1440" w:hanging="360"/>
      </w:pPr>
      <w:rPr>
        <w:rFonts w:ascii="Arial" w:hAnsi="Arial" w:hint="default"/>
      </w:rPr>
    </w:lvl>
    <w:lvl w:ilvl="2" w:tplc="3EDE1A7E" w:tentative="1">
      <w:start w:val="1"/>
      <w:numFmt w:val="bullet"/>
      <w:lvlText w:val="•"/>
      <w:lvlJc w:val="left"/>
      <w:pPr>
        <w:tabs>
          <w:tab w:val="num" w:pos="2160"/>
        </w:tabs>
        <w:ind w:left="2160" w:hanging="360"/>
      </w:pPr>
      <w:rPr>
        <w:rFonts w:ascii="Arial" w:hAnsi="Arial" w:hint="default"/>
      </w:rPr>
    </w:lvl>
    <w:lvl w:ilvl="3" w:tplc="C924E5FE" w:tentative="1">
      <w:start w:val="1"/>
      <w:numFmt w:val="bullet"/>
      <w:lvlText w:val="•"/>
      <w:lvlJc w:val="left"/>
      <w:pPr>
        <w:tabs>
          <w:tab w:val="num" w:pos="2880"/>
        </w:tabs>
        <w:ind w:left="2880" w:hanging="360"/>
      </w:pPr>
      <w:rPr>
        <w:rFonts w:ascii="Arial" w:hAnsi="Arial" w:hint="default"/>
      </w:rPr>
    </w:lvl>
    <w:lvl w:ilvl="4" w:tplc="BEE4BDFC" w:tentative="1">
      <w:start w:val="1"/>
      <w:numFmt w:val="bullet"/>
      <w:lvlText w:val="•"/>
      <w:lvlJc w:val="left"/>
      <w:pPr>
        <w:tabs>
          <w:tab w:val="num" w:pos="3600"/>
        </w:tabs>
        <w:ind w:left="3600" w:hanging="360"/>
      </w:pPr>
      <w:rPr>
        <w:rFonts w:ascii="Arial" w:hAnsi="Arial" w:hint="default"/>
      </w:rPr>
    </w:lvl>
    <w:lvl w:ilvl="5" w:tplc="20BE631C" w:tentative="1">
      <w:start w:val="1"/>
      <w:numFmt w:val="bullet"/>
      <w:lvlText w:val="•"/>
      <w:lvlJc w:val="left"/>
      <w:pPr>
        <w:tabs>
          <w:tab w:val="num" w:pos="4320"/>
        </w:tabs>
        <w:ind w:left="4320" w:hanging="360"/>
      </w:pPr>
      <w:rPr>
        <w:rFonts w:ascii="Arial" w:hAnsi="Arial" w:hint="default"/>
      </w:rPr>
    </w:lvl>
    <w:lvl w:ilvl="6" w:tplc="83A0FCD8" w:tentative="1">
      <w:start w:val="1"/>
      <w:numFmt w:val="bullet"/>
      <w:lvlText w:val="•"/>
      <w:lvlJc w:val="left"/>
      <w:pPr>
        <w:tabs>
          <w:tab w:val="num" w:pos="5040"/>
        </w:tabs>
        <w:ind w:left="5040" w:hanging="360"/>
      </w:pPr>
      <w:rPr>
        <w:rFonts w:ascii="Arial" w:hAnsi="Arial" w:hint="default"/>
      </w:rPr>
    </w:lvl>
    <w:lvl w:ilvl="7" w:tplc="B81CAF5A" w:tentative="1">
      <w:start w:val="1"/>
      <w:numFmt w:val="bullet"/>
      <w:lvlText w:val="•"/>
      <w:lvlJc w:val="left"/>
      <w:pPr>
        <w:tabs>
          <w:tab w:val="num" w:pos="5760"/>
        </w:tabs>
        <w:ind w:left="5760" w:hanging="360"/>
      </w:pPr>
      <w:rPr>
        <w:rFonts w:ascii="Arial" w:hAnsi="Arial" w:hint="default"/>
      </w:rPr>
    </w:lvl>
    <w:lvl w:ilvl="8" w:tplc="ADF664C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F7F7E29"/>
    <w:multiLevelType w:val="hybridMultilevel"/>
    <w:tmpl w:val="988E1730"/>
    <w:lvl w:ilvl="0" w:tplc="055C1338">
      <w:start w:val="1"/>
      <w:numFmt w:val="bullet"/>
      <w:lvlText w:val="-"/>
      <w:lvlJc w:val="left"/>
      <w:pPr>
        <w:ind w:left="899" w:hanging="360"/>
      </w:pPr>
      <w:rPr>
        <w:rFonts w:ascii="Times New Roman" w:eastAsia="Malgun Gothic"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13"/>
  </w:num>
  <w:num w:numId="2">
    <w:abstractNumId w:val="33"/>
  </w:num>
  <w:num w:numId="3">
    <w:abstractNumId w:val="22"/>
  </w:num>
  <w:num w:numId="4">
    <w:abstractNumId w:val="10"/>
  </w:num>
  <w:num w:numId="5">
    <w:abstractNumId w:val="18"/>
  </w:num>
  <w:num w:numId="6">
    <w:abstractNumId w:val="38"/>
  </w:num>
  <w:num w:numId="7">
    <w:abstractNumId w:val="14"/>
  </w:num>
  <w:num w:numId="8">
    <w:abstractNumId w:val="39"/>
  </w:num>
  <w:num w:numId="9">
    <w:abstractNumId w:val="19"/>
  </w:num>
  <w:num w:numId="10">
    <w:abstractNumId w:val="0"/>
  </w:num>
  <w:num w:numId="11">
    <w:abstractNumId w:val="42"/>
  </w:num>
  <w:num w:numId="12">
    <w:abstractNumId w:val="12"/>
  </w:num>
  <w:num w:numId="13">
    <w:abstractNumId w:val="9"/>
  </w:num>
  <w:num w:numId="14">
    <w:abstractNumId w:val="7"/>
  </w:num>
  <w:num w:numId="15">
    <w:abstractNumId w:val="37"/>
  </w:num>
  <w:num w:numId="16">
    <w:abstractNumId w:val="35"/>
  </w:num>
  <w:num w:numId="17">
    <w:abstractNumId w:val="40"/>
  </w:num>
  <w:num w:numId="18">
    <w:abstractNumId w:val="34"/>
  </w:num>
  <w:num w:numId="19">
    <w:abstractNumId w:val="17"/>
  </w:num>
  <w:num w:numId="20">
    <w:abstractNumId w:val="23"/>
  </w:num>
  <w:num w:numId="21">
    <w:abstractNumId w:val="20"/>
  </w:num>
  <w:num w:numId="22">
    <w:abstractNumId w:val="4"/>
  </w:num>
  <w:num w:numId="23">
    <w:abstractNumId w:val="29"/>
  </w:num>
  <w:num w:numId="24">
    <w:abstractNumId w:val="1"/>
  </w:num>
  <w:num w:numId="25">
    <w:abstractNumId w:val="3"/>
  </w:num>
  <w:num w:numId="26">
    <w:abstractNumId w:val="27"/>
  </w:num>
  <w:num w:numId="27">
    <w:abstractNumId w:val="41"/>
  </w:num>
  <w:num w:numId="28">
    <w:abstractNumId w:val="8"/>
  </w:num>
  <w:num w:numId="29">
    <w:abstractNumId w:val="43"/>
  </w:num>
  <w:num w:numId="30">
    <w:abstractNumId w:val="25"/>
  </w:num>
  <w:num w:numId="31">
    <w:abstractNumId w:val="30"/>
  </w:num>
  <w:num w:numId="32">
    <w:abstractNumId w:val="11"/>
  </w:num>
  <w:num w:numId="33">
    <w:abstractNumId w:val="21"/>
  </w:num>
  <w:num w:numId="34">
    <w:abstractNumId w:val="6"/>
  </w:num>
  <w:num w:numId="35">
    <w:abstractNumId w:val="5"/>
  </w:num>
  <w:num w:numId="36">
    <w:abstractNumId w:val="6"/>
  </w:num>
  <w:num w:numId="37">
    <w:abstractNumId w:val="24"/>
  </w:num>
  <w:num w:numId="38">
    <w:abstractNumId w:val="28"/>
  </w:num>
  <w:num w:numId="39">
    <w:abstractNumId w:val="16"/>
  </w:num>
  <w:num w:numId="40">
    <w:abstractNumId w:val="32"/>
  </w:num>
  <w:num w:numId="41">
    <w:abstractNumId w:val="2"/>
  </w:num>
  <w:num w:numId="42">
    <w:abstractNumId w:val="36"/>
  </w:num>
  <w:num w:numId="43">
    <w:abstractNumId w:val="15"/>
  </w:num>
  <w:num w:numId="44">
    <w:abstractNumId w:val="26"/>
  </w:num>
  <w:num w:numId="45">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4CD"/>
    <w:rsid w:val="0000371F"/>
    <w:rsid w:val="0000379E"/>
    <w:rsid w:val="000037AF"/>
    <w:rsid w:val="00003C52"/>
    <w:rsid w:val="000040BD"/>
    <w:rsid w:val="00004537"/>
    <w:rsid w:val="000073C3"/>
    <w:rsid w:val="00007948"/>
    <w:rsid w:val="00010982"/>
    <w:rsid w:val="00011BF2"/>
    <w:rsid w:val="000128F2"/>
    <w:rsid w:val="00013771"/>
    <w:rsid w:val="00017799"/>
    <w:rsid w:val="00017D21"/>
    <w:rsid w:val="0002036D"/>
    <w:rsid w:val="00020852"/>
    <w:rsid w:val="0002191D"/>
    <w:rsid w:val="00021E68"/>
    <w:rsid w:val="000233B8"/>
    <w:rsid w:val="00023A17"/>
    <w:rsid w:val="00025908"/>
    <w:rsid w:val="000266A0"/>
    <w:rsid w:val="00030E6C"/>
    <w:rsid w:val="0003154D"/>
    <w:rsid w:val="00031C1D"/>
    <w:rsid w:val="0003248B"/>
    <w:rsid w:val="00034687"/>
    <w:rsid w:val="000419BA"/>
    <w:rsid w:val="00041A95"/>
    <w:rsid w:val="000427CB"/>
    <w:rsid w:val="000448C2"/>
    <w:rsid w:val="000456D7"/>
    <w:rsid w:val="00045CBD"/>
    <w:rsid w:val="00046408"/>
    <w:rsid w:val="00047943"/>
    <w:rsid w:val="00047DDF"/>
    <w:rsid w:val="00047EC7"/>
    <w:rsid w:val="0005300E"/>
    <w:rsid w:val="000554DC"/>
    <w:rsid w:val="000565C4"/>
    <w:rsid w:val="000601CD"/>
    <w:rsid w:val="000605BB"/>
    <w:rsid w:val="000612D1"/>
    <w:rsid w:val="000621A8"/>
    <w:rsid w:val="00064B3E"/>
    <w:rsid w:val="00065F1C"/>
    <w:rsid w:val="00066891"/>
    <w:rsid w:val="0006768C"/>
    <w:rsid w:val="00071032"/>
    <w:rsid w:val="00073860"/>
    <w:rsid w:val="00075B66"/>
    <w:rsid w:val="000766B3"/>
    <w:rsid w:val="000820DA"/>
    <w:rsid w:val="000840C6"/>
    <w:rsid w:val="00086E6E"/>
    <w:rsid w:val="00087322"/>
    <w:rsid w:val="000911E4"/>
    <w:rsid w:val="000913EC"/>
    <w:rsid w:val="00093E7E"/>
    <w:rsid w:val="00095722"/>
    <w:rsid w:val="0009575D"/>
    <w:rsid w:val="00095795"/>
    <w:rsid w:val="000978C3"/>
    <w:rsid w:val="00097B52"/>
    <w:rsid w:val="00097D22"/>
    <w:rsid w:val="000A06CF"/>
    <w:rsid w:val="000A2C7E"/>
    <w:rsid w:val="000A409E"/>
    <w:rsid w:val="000A45AC"/>
    <w:rsid w:val="000A5B15"/>
    <w:rsid w:val="000A5EF9"/>
    <w:rsid w:val="000A6235"/>
    <w:rsid w:val="000A65BC"/>
    <w:rsid w:val="000A7F9C"/>
    <w:rsid w:val="000B0E72"/>
    <w:rsid w:val="000B465F"/>
    <w:rsid w:val="000B6115"/>
    <w:rsid w:val="000B66BA"/>
    <w:rsid w:val="000B6723"/>
    <w:rsid w:val="000B6E44"/>
    <w:rsid w:val="000B733F"/>
    <w:rsid w:val="000C20DB"/>
    <w:rsid w:val="000C2D28"/>
    <w:rsid w:val="000C3691"/>
    <w:rsid w:val="000C37E4"/>
    <w:rsid w:val="000C5893"/>
    <w:rsid w:val="000D0AFE"/>
    <w:rsid w:val="000D1F67"/>
    <w:rsid w:val="000D4510"/>
    <w:rsid w:val="000D5153"/>
    <w:rsid w:val="000D6CFC"/>
    <w:rsid w:val="000D748C"/>
    <w:rsid w:val="000E01D4"/>
    <w:rsid w:val="000E198C"/>
    <w:rsid w:val="000E1D6A"/>
    <w:rsid w:val="000E434A"/>
    <w:rsid w:val="000E441C"/>
    <w:rsid w:val="000E6DEC"/>
    <w:rsid w:val="000F0698"/>
    <w:rsid w:val="000F22CE"/>
    <w:rsid w:val="000F2573"/>
    <w:rsid w:val="000F3C2A"/>
    <w:rsid w:val="000F3F08"/>
    <w:rsid w:val="000F5102"/>
    <w:rsid w:val="000F6F65"/>
    <w:rsid w:val="000F7D6C"/>
    <w:rsid w:val="000F7E86"/>
    <w:rsid w:val="0010127A"/>
    <w:rsid w:val="001069B6"/>
    <w:rsid w:val="00106A9F"/>
    <w:rsid w:val="001072A8"/>
    <w:rsid w:val="00111737"/>
    <w:rsid w:val="0011408A"/>
    <w:rsid w:val="001141CF"/>
    <w:rsid w:val="0011424E"/>
    <w:rsid w:val="00115B49"/>
    <w:rsid w:val="00116AB8"/>
    <w:rsid w:val="00117291"/>
    <w:rsid w:val="00123571"/>
    <w:rsid w:val="00123B5C"/>
    <w:rsid w:val="00124082"/>
    <w:rsid w:val="00126264"/>
    <w:rsid w:val="001301B1"/>
    <w:rsid w:val="00130E89"/>
    <w:rsid w:val="00132D36"/>
    <w:rsid w:val="00134CB5"/>
    <w:rsid w:val="001356B2"/>
    <w:rsid w:val="00141A2F"/>
    <w:rsid w:val="00142339"/>
    <w:rsid w:val="00142771"/>
    <w:rsid w:val="001445BA"/>
    <w:rsid w:val="00145505"/>
    <w:rsid w:val="00152C08"/>
    <w:rsid w:val="00153528"/>
    <w:rsid w:val="00153E28"/>
    <w:rsid w:val="0015697F"/>
    <w:rsid w:val="00160A47"/>
    <w:rsid w:val="00160B00"/>
    <w:rsid w:val="00162698"/>
    <w:rsid w:val="00162F78"/>
    <w:rsid w:val="0016310D"/>
    <w:rsid w:val="001643AC"/>
    <w:rsid w:val="00165362"/>
    <w:rsid w:val="001654B3"/>
    <w:rsid w:val="00170344"/>
    <w:rsid w:val="00170797"/>
    <w:rsid w:val="001708D0"/>
    <w:rsid w:val="00171D07"/>
    <w:rsid w:val="00172994"/>
    <w:rsid w:val="0017516C"/>
    <w:rsid w:val="001757CA"/>
    <w:rsid w:val="00175AB9"/>
    <w:rsid w:val="00175F13"/>
    <w:rsid w:val="00181060"/>
    <w:rsid w:val="00181D66"/>
    <w:rsid w:val="00182304"/>
    <w:rsid w:val="0018379B"/>
    <w:rsid w:val="001848A8"/>
    <w:rsid w:val="00184EFC"/>
    <w:rsid w:val="0018585B"/>
    <w:rsid w:val="00191CA1"/>
    <w:rsid w:val="00192CE3"/>
    <w:rsid w:val="00193116"/>
    <w:rsid w:val="00196957"/>
    <w:rsid w:val="001A08AA"/>
    <w:rsid w:val="001A2A4D"/>
    <w:rsid w:val="001A2BC5"/>
    <w:rsid w:val="001A3120"/>
    <w:rsid w:val="001A3291"/>
    <w:rsid w:val="001A5A88"/>
    <w:rsid w:val="001B0237"/>
    <w:rsid w:val="001B1C3C"/>
    <w:rsid w:val="001B284A"/>
    <w:rsid w:val="001B3190"/>
    <w:rsid w:val="001C1AB1"/>
    <w:rsid w:val="001C3159"/>
    <w:rsid w:val="001C3A35"/>
    <w:rsid w:val="001C5DBB"/>
    <w:rsid w:val="001C602C"/>
    <w:rsid w:val="001C67F1"/>
    <w:rsid w:val="001C7645"/>
    <w:rsid w:val="001D244E"/>
    <w:rsid w:val="001D3283"/>
    <w:rsid w:val="001D5FAC"/>
    <w:rsid w:val="001D61DA"/>
    <w:rsid w:val="001D6D1A"/>
    <w:rsid w:val="001D7E18"/>
    <w:rsid w:val="001E0240"/>
    <w:rsid w:val="001E073C"/>
    <w:rsid w:val="001E0AC8"/>
    <w:rsid w:val="001E0C02"/>
    <w:rsid w:val="001E5108"/>
    <w:rsid w:val="001E7AB9"/>
    <w:rsid w:val="001F109F"/>
    <w:rsid w:val="001F2D35"/>
    <w:rsid w:val="001F51BB"/>
    <w:rsid w:val="002029A6"/>
    <w:rsid w:val="00203442"/>
    <w:rsid w:val="0020352D"/>
    <w:rsid w:val="0020374C"/>
    <w:rsid w:val="002045C1"/>
    <w:rsid w:val="00205782"/>
    <w:rsid w:val="00205968"/>
    <w:rsid w:val="00207DB7"/>
    <w:rsid w:val="002106C8"/>
    <w:rsid w:val="00210D8B"/>
    <w:rsid w:val="00212373"/>
    <w:rsid w:val="00212DBF"/>
    <w:rsid w:val="00213548"/>
    <w:rsid w:val="002138EA"/>
    <w:rsid w:val="00214859"/>
    <w:rsid w:val="00214FBD"/>
    <w:rsid w:val="00215E1A"/>
    <w:rsid w:val="00222897"/>
    <w:rsid w:val="00222AD3"/>
    <w:rsid w:val="00222B3E"/>
    <w:rsid w:val="00230C68"/>
    <w:rsid w:val="00231775"/>
    <w:rsid w:val="00231866"/>
    <w:rsid w:val="00232268"/>
    <w:rsid w:val="00232B45"/>
    <w:rsid w:val="00233858"/>
    <w:rsid w:val="00234306"/>
    <w:rsid w:val="0023446F"/>
    <w:rsid w:val="00235127"/>
    <w:rsid w:val="00235394"/>
    <w:rsid w:val="002363F5"/>
    <w:rsid w:val="00236424"/>
    <w:rsid w:val="00236FF2"/>
    <w:rsid w:val="002418EB"/>
    <w:rsid w:val="00241C1B"/>
    <w:rsid w:val="00241E5F"/>
    <w:rsid w:val="0024363B"/>
    <w:rsid w:val="00245B6B"/>
    <w:rsid w:val="00245C0D"/>
    <w:rsid w:val="0025035E"/>
    <w:rsid w:val="002517C4"/>
    <w:rsid w:val="0025345F"/>
    <w:rsid w:val="00254DE6"/>
    <w:rsid w:val="00257632"/>
    <w:rsid w:val="00260D4B"/>
    <w:rsid w:val="0026179F"/>
    <w:rsid w:val="00261EF2"/>
    <w:rsid w:val="00262278"/>
    <w:rsid w:val="00265053"/>
    <w:rsid w:val="00266918"/>
    <w:rsid w:val="00267CD2"/>
    <w:rsid w:val="002715D3"/>
    <w:rsid w:val="002716E7"/>
    <w:rsid w:val="00272BC8"/>
    <w:rsid w:val="00274DB5"/>
    <w:rsid w:val="00274E1A"/>
    <w:rsid w:val="00275B3C"/>
    <w:rsid w:val="002763A8"/>
    <w:rsid w:val="0027745D"/>
    <w:rsid w:val="00280CF1"/>
    <w:rsid w:val="00282213"/>
    <w:rsid w:val="002822F6"/>
    <w:rsid w:val="0028233A"/>
    <w:rsid w:val="00283084"/>
    <w:rsid w:val="0028309A"/>
    <w:rsid w:val="0028522B"/>
    <w:rsid w:val="00290654"/>
    <w:rsid w:val="00290810"/>
    <w:rsid w:val="00292B37"/>
    <w:rsid w:val="00293F12"/>
    <w:rsid w:val="00296B3D"/>
    <w:rsid w:val="00297871"/>
    <w:rsid w:val="002A05B0"/>
    <w:rsid w:val="002A1F95"/>
    <w:rsid w:val="002A1FF0"/>
    <w:rsid w:val="002A46DB"/>
    <w:rsid w:val="002A4F2C"/>
    <w:rsid w:val="002A4F8E"/>
    <w:rsid w:val="002A59D3"/>
    <w:rsid w:val="002A5B17"/>
    <w:rsid w:val="002B091A"/>
    <w:rsid w:val="002B0A6F"/>
    <w:rsid w:val="002B10A5"/>
    <w:rsid w:val="002B3853"/>
    <w:rsid w:val="002B4609"/>
    <w:rsid w:val="002B5B16"/>
    <w:rsid w:val="002B5C26"/>
    <w:rsid w:val="002C0B4E"/>
    <w:rsid w:val="002C1961"/>
    <w:rsid w:val="002C1FC4"/>
    <w:rsid w:val="002C2C7C"/>
    <w:rsid w:val="002C36AF"/>
    <w:rsid w:val="002C4696"/>
    <w:rsid w:val="002D05DD"/>
    <w:rsid w:val="002D44CF"/>
    <w:rsid w:val="002D4648"/>
    <w:rsid w:val="002D4EAC"/>
    <w:rsid w:val="002D6417"/>
    <w:rsid w:val="002E08A7"/>
    <w:rsid w:val="002E12A7"/>
    <w:rsid w:val="002E44CF"/>
    <w:rsid w:val="002E4C55"/>
    <w:rsid w:val="002E678D"/>
    <w:rsid w:val="002E775B"/>
    <w:rsid w:val="002F0BF2"/>
    <w:rsid w:val="002F4093"/>
    <w:rsid w:val="002F6C9B"/>
    <w:rsid w:val="002F6EF4"/>
    <w:rsid w:val="002F796C"/>
    <w:rsid w:val="00300C95"/>
    <w:rsid w:val="00303F1C"/>
    <w:rsid w:val="003040AA"/>
    <w:rsid w:val="00304E3F"/>
    <w:rsid w:val="0030502D"/>
    <w:rsid w:val="0030631E"/>
    <w:rsid w:val="00306331"/>
    <w:rsid w:val="00312B54"/>
    <w:rsid w:val="00312E62"/>
    <w:rsid w:val="00313F7E"/>
    <w:rsid w:val="003140D7"/>
    <w:rsid w:val="00324944"/>
    <w:rsid w:val="00324C0D"/>
    <w:rsid w:val="003253ED"/>
    <w:rsid w:val="0033031B"/>
    <w:rsid w:val="00330964"/>
    <w:rsid w:val="00331476"/>
    <w:rsid w:val="00341E05"/>
    <w:rsid w:val="00341EE1"/>
    <w:rsid w:val="003449E6"/>
    <w:rsid w:val="003466ED"/>
    <w:rsid w:val="0035177D"/>
    <w:rsid w:val="003543FA"/>
    <w:rsid w:val="00356B37"/>
    <w:rsid w:val="00357342"/>
    <w:rsid w:val="00361187"/>
    <w:rsid w:val="00361491"/>
    <w:rsid w:val="0036245D"/>
    <w:rsid w:val="0036393F"/>
    <w:rsid w:val="003667FF"/>
    <w:rsid w:val="00366AFB"/>
    <w:rsid w:val="00367724"/>
    <w:rsid w:val="0037011B"/>
    <w:rsid w:val="00372085"/>
    <w:rsid w:val="00372B4D"/>
    <w:rsid w:val="0037469E"/>
    <w:rsid w:val="0037533A"/>
    <w:rsid w:val="00375C3C"/>
    <w:rsid w:val="00376440"/>
    <w:rsid w:val="00376F6D"/>
    <w:rsid w:val="003772F3"/>
    <w:rsid w:val="003801CF"/>
    <w:rsid w:val="00381C9C"/>
    <w:rsid w:val="003823D1"/>
    <w:rsid w:val="003832EE"/>
    <w:rsid w:val="00392F4A"/>
    <w:rsid w:val="00394970"/>
    <w:rsid w:val="00395673"/>
    <w:rsid w:val="00395AD7"/>
    <w:rsid w:val="00396A8B"/>
    <w:rsid w:val="003A0B5D"/>
    <w:rsid w:val="003A1829"/>
    <w:rsid w:val="003A377C"/>
    <w:rsid w:val="003A4CB3"/>
    <w:rsid w:val="003A4DC3"/>
    <w:rsid w:val="003A4E9A"/>
    <w:rsid w:val="003A665A"/>
    <w:rsid w:val="003B1A04"/>
    <w:rsid w:val="003B3F20"/>
    <w:rsid w:val="003B5F55"/>
    <w:rsid w:val="003B6D17"/>
    <w:rsid w:val="003B7165"/>
    <w:rsid w:val="003B7573"/>
    <w:rsid w:val="003C05A5"/>
    <w:rsid w:val="003C3713"/>
    <w:rsid w:val="003C3DD0"/>
    <w:rsid w:val="003C55D3"/>
    <w:rsid w:val="003C7323"/>
    <w:rsid w:val="003C74E2"/>
    <w:rsid w:val="003C7541"/>
    <w:rsid w:val="003C785B"/>
    <w:rsid w:val="003D299E"/>
    <w:rsid w:val="003D2B31"/>
    <w:rsid w:val="003D3B31"/>
    <w:rsid w:val="003D44E8"/>
    <w:rsid w:val="003D4EAA"/>
    <w:rsid w:val="003D50A9"/>
    <w:rsid w:val="003D56C3"/>
    <w:rsid w:val="003D6B1A"/>
    <w:rsid w:val="003E1394"/>
    <w:rsid w:val="003E2BDE"/>
    <w:rsid w:val="003E3A7C"/>
    <w:rsid w:val="003E604E"/>
    <w:rsid w:val="003F038E"/>
    <w:rsid w:val="003F1D9E"/>
    <w:rsid w:val="003F2E02"/>
    <w:rsid w:val="003F4945"/>
    <w:rsid w:val="003F4CA1"/>
    <w:rsid w:val="003F512C"/>
    <w:rsid w:val="003F51B5"/>
    <w:rsid w:val="003F6038"/>
    <w:rsid w:val="00400ADD"/>
    <w:rsid w:val="004017C2"/>
    <w:rsid w:val="00403F8A"/>
    <w:rsid w:val="0040419A"/>
    <w:rsid w:val="00404BF8"/>
    <w:rsid w:val="00406887"/>
    <w:rsid w:val="0040756A"/>
    <w:rsid w:val="0041090A"/>
    <w:rsid w:val="0041510E"/>
    <w:rsid w:val="00421A46"/>
    <w:rsid w:val="00422BAA"/>
    <w:rsid w:val="00423635"/>
    <w:rsid w:val="004237D4"/>
    <w:rsid w:val="00430E86"/>
    <w:rsid w:val="00431856"/>
    <w:rsid w:val="00431C74"/>
    <w:rsid w:val="00432377"/>
    <w:rsid w:val="00433282"/>
    <w:rsid w:val="00433FD7"/>
    <w:rsid w:val="004361B4"/>
    <w:rsid w:val="00436D44"/>
    <w:rsid w:val="004371F0"/>
    <w:rsid w:val="00440921"/>
    <w:rsid w:val="00440AB8"/>
    <w:rsid w:val="00441C2A"/>
    <w:rsid w:val="004430CF"/>
    <w:rsid w:val="00443CC6"/>
    <w:rsid w:val="00444225"/>
    <w:rsid w:val="00444D6C"/>
    <w:rsid w:val="00447D7E"/>
    <w:rsid w:val="00450AEF"/>
    <w:rsid w:val="00450EF8"/>
    <w:rsid w:val="004543ED"/>
    <w:rsid w:val="004553B9"/>
    <w:rsid w:val="0046402B"/>
    <w:rsid w:val="004645B3"/>
    <w:rsid w:val="00465F13"/>
    <w:rsid w:val="0046699D"/>
    <w:rsid w:val="004704E5"/>
    <w:rsid w:val="0048134C"/>
    <w:rsid w:val="004824CE"/>
    <w:rsid w:val="004828C3"/>
    <w:rsid w:val="00483DF6"/>
    <w:rsid w:val="00485DDA"/>
    <w:rsid w:val="00490611"/>
    <w:rsid w:val="004912EB"/>
    <w:rsid w:val="0049156D"/>
    <w:rsid w:val="00493BE7"/>
    <w:rsid w:val="00497049"/>
    <w:rsid w:val="00497809"/>
    <w:rsid w:val="004A035D"/>
    <w:rsid w:val="004A0D35"/>
    <w:rsid w:val="004A0FAF"/>
    <w:rsid w:val="004A17C7"/>
    <w:rsid w:val="004A41BD"/>
    <w:rsid w:val="004A4E6C"/>
    <w:rsid w:val="004A4F25"/>
    <w:rsid w:val="004A782C"/>
    <w:rsid w:val="004A7ADF"/>
    <w:rsid w:val="004B103C"/>
    <w:rsid w:val="004B1EF8"/>
    <w:rsid w:val="004B43FD"/>
    <w:rsid w:val="004B5CEC"/>
    <w:rsid w:val="004B693D"/>
    <w:rsid w:val="004B7715"/>
    <w:rsid w:val="004B7C86"/>
    <w:rsid w:val="004C3B1D"/>
    <w:rsid w:val="004C4B86"/>
    <w:rsid w:val="004C67E0"/>
    <w:rsid w:val="004C72B1"/>
    <w:rsid w:val="004D072B"/>
    <w:rsid w:val="004D0C02"/>
    <w:rsid w:val="004D1DFD"/>
    <w:rsid w:val="004D2B59"/>
    <w:rsid w:val="004D3B52"/>
    <w:rsid w:val="004D3C2B"/>
    <w:rsid w:val="004D42E8"/>
    <w:rsid w:val="004D521F"/>
    <w:rsid w:val="004D7017"/>
    <w:rsid w:val="004D7A6A"/>
    <w:rsid w:val="004D7E24"/>
    <w:rsid w:val="004E2E83"/>
    <w:rsid w:val="004E73B0"/>
    <w:rsid w:val="004F09C1"/>
    <w:rsid w:val="004F2F68"/>
    <w:rsid w:val="004F6299"/>
    <w:rsid w:val="004F7A3D"/>
    <w:rsid w:val="005044B5"/>
    <w:rsid w:val="00505026"/>
    <w:rsid w:val="00505BFA"/>
    <w:rsid w:val="005060C0"/>
    <w:rsid w:val="00507F71"/>
    <w:rsid w:val="0051034C"/>
    <w:rsid w:val="005139C2"/>
    <w:rsid w:val="00513E55"/>
    <w:rsid w:val="00514B38"/>
    <w:rsid w:val="00515234"/>
    <w:rsid w:val="00515703"/>
    <w:rsid w:val="00515D84"/>
    <w:rsid w:val="00517307"/>
    <w:rsid w:val="0052182F"/>
    <w:rsid w:val="00521AAC"/>
    <w:rsid w:val="00521B8C"/>
    <w:rsid w:val="00522D01"/>
    <w:rsid w:val="0052307A"/>
    <w:rsid w:val="005242F0"/>
    <w:rsid w:val="00524CA9"/>
    <w:rsid w:val="00526B6F"/>
    <w:rsid w:val="0053142A"/>
    <w:rsid w:val="0053206E"/>
    <w:rsid w:val="0053296F"/>
    <w:rsid w:val="005347FC"/>
    <w:rsid w:val="00535758"/>
    <w:rsid w:val="00540932"/>
    <w:rsid w:val="00540A87"/>
    <w:rsid w:val="00540AE5"/>
    <w:rsid w:val="00542384"/>
    <w:rsid w:val="00544702"/>
    <w:rsid w:val="005479F5"/>
    <w:rsid w:val="00550BCC"/>
    <w:rsid w:val="00551B83"/>
    <w:rsid w:val="005558CF"/>
    <w:rsid w:val="00556E1D"/>
    <w:rsid w:val="005576D1"/>
    <w:rsid w:val="005603FA"/>
    <w:rsid w:val="00560492"/>
    <w:rsid w:val="00561D8D"/>
    <w:rsid w:val="00562786"/>
    <w:rsid w:val="005655DA"/>
    <w:rsid w:val="005658F5"/>
    <w:rsid w:val="0056763E"/>
    <w:rsid w:val="00570EB9"/>
    <w:rsid w:val="005713B7"/>
    <w:rsid w:val="0057169E"/>
    <w:rsid w:val="00571703"/>
    <w:rsid w:val="0057346A"/>
    <w:rsid w:val="00577A52"/>
    <w:rsid w:val="00580107"/>
    <w:rsid w:val="005811BC"/>
    <w:rsid w:val="0058233B"/>
    <w:rsid w:val="00583047"/>
    <w:rsid w:val="00584AC5"/>
    <w:rsid w:val="00585B72"/>
    <w:rsid w:val="00586806"/>
    <w:rsid w:val="00586C80"/>
    <w:rsid w:val="0058747E"/>
    <w:rsid w:val="005903D9"/>
    <w:rsid w:val="005910B3"/>
    <w:rsid w:val="00591303"/>
    <w:rsid w:val="005927CF"/>
    <w:rsid w:val="00592DE5"/>
    <w:rsid w:val="005939A4"/>
    <w:rsid w:val="00594CF2"/>
    <w:rsid w:val="00595917"/>
    <w:rsid w:val="00597DA3"/>
    <w:rsid w:val="005A1864"/>
    <w:rsid w:val="005A1B40"/>
    <w:rsid w:val="005A4854"/>
    <w:rsid w:val="005A7306"/>
    <w:rsid w:val="005A7381"/>
    <w:rsid w:val="005A772A"/>
    <w:rsid w:val="005B207E"/>
    <w:rsid w:val="005B2292"/>
    <w:rsid w:val="005B41E8"/>
    <w:rsid w:val="005B653A"/>
    <w:rsid w:val="005B7115"/>
    <w:rsid w:val="005B7448"/>
    <w:rsid w:val="005C3B7F"/>
    <w:rsid w:val="005C6501"/>
    <w:rsid w:val="005C6516"/>
    <w:rsid w:val="005C6689"/>
    <w:rsid w:val="005C7544"/>
    <w:rsid w:val="005D1F5B"/>
    <w:rsid w:val="005D2248"/>
    <w:rsid w:val="005D2BD9"/>
    <w:rsid w:val="005D3F3A"/>
    <w:rsid w:val="005D4B05"/>
    <w:rsid w:val="005D6A89"/>
    <w:rsid w:val="005D6D26"/>
    <w:rsid w:val="005D761F"/>
    <w:rsid w:val="005E55EA"/>
    <w:rsid w:val="005F1687"/>
    <w:rsid w:val="005F4A7E"/>
    <w:rsid w:val="005F5E51"/>
    <w:rsid w:val="00600AD8"/>
    <w:rsid w:val="00600C7E"/>
    <w:rsid w:val="00603C1C"/>
    <w:rsid w:val="00604EDB"/>
    <w:rsid w:val="00610D3E"/>
    <w:rsid w:val="00610D66"/>
    <w:rsid w:val="00612402"/>
    <w:rsid w:val="0061646C"/>
    <w:rsid w:val="00621109"/>
    <w:rsid w:val="006235EE"/>
    <w:rsid w:val="00623B5C"/>
    <w:rsid w:val="006246C4"/>
    <w:rsid w:val="0062498C"/>
    <w:rsid w:val="006301BA"/>
    <w:rsid w:val="00634095"/>
    <w:rsid w:val="00634305"/>
    <w:rsid w:val="006354A8"/>
    <w:rsid w:val="00636286"/>
    <w:rsid w:val="006362FF"/>
    <w:rsid w:val="00640C6F"/>
    <w:rsid w:val="006416FA"/>
    <w:rsid w:val="00642564"/>
    <w:rsid w:val="00642ED4"/>
    <w:rsid w:val="00645857"/>
    <w:rsid w:val="00650223"/>
    <w:rsid w:val="00650609"/>
    <w:rsid w:val="00654E66"/>
    <w:rsid w:val="006550A5"/>
    <w:rsid w:val="0065786A"/>
    <w:rsid w:val="006604A7"/>
    <w:rsid w:val="006604E7"/>
    <w:rsid w:val="00661106"/>
    <w:rsid w:val="0066272C"/>
    <w:rsid w:val="00662AB0"/>
    <w:rsid w:val="00666FCB"/>
    <w:rsid w:val="006670DA"/>
    <w:rsid w:val="00670916"/>
    <w:rsid w:val="00671E20"/>
    <w:rsid w:val="00673ADA"/>
    <w:rsid w:val="00673BA4"/>
    <w:rsid w:val="00676D1F"/>
    <w:rsid w:val="00680165"/>
    <w:rsid w:val="00680AF8"/>
    <w:rsid w:val="0068235D"/>
    <w:rsid w:val="006855FB"/>
    <w:rsid w:val="00685642"/>
    <w:rsid w:val="006856E5"/>
    <w:rsid w:val="00685A73"/>
    <w:rsid w:val="00686ABB"/>
    <w:rsid w:val="00686FBC"/>
    <w:rsid w:val="0068737B"/>
    <w:rsid w:val="0069720F"/>
    <w:rsid w:val="006A019B"/>
    <w:rsid w:val="006A18D4"/>
    <w:rsid w:val="006A3153"/>
    <w:rsid w:val="006A3282"/>
    <w:rsid w:val="006B0D02"/>
    <w:rsid w:val="006B1EDA"/>
    <w:rsid w:val="006B3906"/>
    <w:rsid w:val="006B4546"/>
    <w:rsid w:val="006B463E"/>
    <w:rsid w:val="006B46D8"/>
    <w:rsid w:val="006B572C"/>
    <w:rsid w:val="006B6075"/>
    <w:rsid w:val="006B6A9B"/>
    <w:rsid w:val="006B6FF1"/>
    <w:rsid w:val="006B7B74"/>
    <w:rsid w:val="006C3095"/>
    <w:rsid w:val="006C674B"/>
    <w:rsid w:val="006C6F27"/>
    <w:rsid w:val="006D1755"/>
    <w:rsid w:val="006D2A0F"/>
    <w:rsid w:val="006D4225"/>
    <w:rsid w:val="006D47D2"/>
    <w:rsid w:val="006D611D"/>
    <w:rsid w:val="006D6933"/>
    <w:rsid w:val="006D77BB"/>
    <w:rsid w:val="006D7909"/>
    <w:rsid w:val="006D7EB6"/>
    <w:rsid w:val="006E1144"/>
    <w:rsid w:val="006E1AD7"/>
    <w:rsid w:val="006E1E48"/>
    <w:rsid w:val="006E2345"/>
    <w:rsid w:val="006E4C6E"/>
    <w:rsid w:val="006E4F62"/>
    <w:rsid w:val="006F0923"/>
    <w:rsid w:val="006F2B4E"/>
    <w:rsid w:val="006F2BE0"/>
    <w:rsid w:val="006F3AB2"/>
    <w:rsid w:val="006F5898"/>
    <w:rsid w:val="006F7AD5"/>
    <w:rsid w:val="0070646B"/>
    <w:rsid w:val="007066FA"/>
    <w:rsid w:val="00707941"/>
    <w:rsid w:val="00710C7A"/>
    <w:rsid w:val="00712498"/>
    <w:rsid w:val="007128E1"/>
    <w:rsid w:val="00712B9A"/>
    <w:rsid w:val="00712FE7"/>
    <w:rsid w:val="00712FE9"/>
    <w:rsid w:val="00713D69"/>
    <w:rsid w:val="00713D88"/>
    <w:rsid w:val="00715BCC"/>
    <w:rsid w:val="00716914"/>
    <w:rsid w:val="00716E9F"/>
    <w:rsid w:val="00720840"/>
    <w:rsid w:val="00721B96"/>
    <w:rsid w:val="00721FC8"/>
    <w:rsid w:val="00723BD0"/>
    <w:rsid w:val="00724F51"/>
    <w:rsid w:val="00726D4D"/>
    <w:rsid w:val="00727982"/>
    <w:rsid w:val="00731328"/>
    <w:rsid w:val="007364E9"/>
    <w:rsid w:val="007366B9"/>
    <w:rsid w:val="0074030B"/>
    <w:rsid w:val="0074101D"/>
    <w:rsid w:val="00741A10"/>
    <w:rsid w:val="00742689"/>
    <w:rsid w:val="00746E2C"/>
    <w:rsid w:val="00747A2C"/>
    <w:rsid w:val="00750CEB"/>
    <w:rsid w:val="00752857"/>
    <w:rsid w:val="007546AF"/>
    <w:rsid w:val="0075652A"/>
    <w:rsid w:val="00762C4B"/>
    <w:rsid w:val="00762E73"/>
    <w:rsid w:val="0076572F"/>
    <w:rsid w:val="00765FC8"/>
    <w:rsid w:val="007661AA"/>
    <w:rsid w:val="007664C6"/>
    <w:rsid w:val="00767B38"/>
    <w:rsid w:val="00770020"/>
    <w:rsid w:val="00770473"/>
    <w:rsid w:val="00770490"/>
    <w:rsid w:val="00774217"/>
    <w:rsid w:val="00774B4C"/>
    <w:rsid w:val="007755E7"/>
    <w:rsid w:val="0078017C"/>
    <w:rsid w:val="007808DE"/>
    <w:rsid w:val="00780A03"/>
    <w:rsid w:val="00781288"/>
    <w:rsid w:val="0078274A"/>
    <w:rsid w:val="007834B7"/>
    <w:rsid w:val="0078446C"/>
    <w:rsid w:val="00785196"/>
    <w:rsid w:val="00785654"/>
    <w:rsid w:val="007859B7"/>
    <w:rsid w:val="00785FEE"/>
    <w:rsid w:val="00787843"/>
    <w:rsid w:val="00793494"/>
    <w:rsid w:val="00796FC6"/>
    <w:rsid w:val="007A17CA"/>
    <w:rsid w:val="007A28DC"/>
    <w:rsid w:val="007A446F"/>
    <w:rsid w:val="007A52C4"/>
    <w:rsid w:val="007A6272"/>
    <w:rsid w:val="007A743E"/>
    <w:rsid w:val="007B0450"/>
    <w:rsid w:val="007B0D50"/>
    <w:rsid w:val="007B0E1D"/>
    <w:rsid w:val="007B21C5"/>
    <w:rsid w:val="007B319F"/>
    <w:rsid w:val="007B3B93"/>
    <w:rsid w:val="007B505C"/>
    <w:rsid w:val="007B7EBA"/>
    <w:rsid w:val="007C0B20"/>
    <w:rsid w:val="007C171D"/>
    <w:rsid w:val="007C2B61"/>
    <w:rsid w:val="007C3B6C"/>
    <w:rsid w:val="007C3C41"/>
    <w:rsid w:val="007C742F"/>
    <w:rsid w:val="007C772F"/>
    <w:rsid w:val="007D4E54"/>
    <w:rsid w:val="007D5A9E"/>
    <w:rsid w:val="007D6048"/>
    <w:rsid w:val="007D6C01"/>
    <w:rsid w:val="007D6DF9"/>
    <w:rsid w:val="007E02AD"/>
    <w:rsid w:val="007E1F3B"/>
    <w:rsid w:val="007E1FF2"/>
    <w:rsid w:val="007E28BA"/>
    <w:rsid w:val="007E4809"/>
    <w:rsid w:val="007E56D8"/>
    <w:rsid w:val="007F015A"/>
    <w:rsid w:val="007F0E1E"/>
    <w:rsid w:val="007F13F5"/>
    <w:rsid w:val="007F182F"/>
    <w:rsid w:val="007F2E80"/>
    <w:rsid w:val="007F39F4"/>
    <w:rsid w:val="007F42D6"/>
    <w:rsid w:val="007F4EDC"/>
    <w:rsid w:val="007F628B"/>
    <w:rsid w:val="007F62EA"/>
    <w:rsid w:val="007F6311"/>
    <w:rsid w:val="007F700C"/>
    <w:rsid w:val="008002C6"/>
    <w:rsid w:val="00801967"/>
    <w:rsid w:val="0080248E"/>
    <w:rsid w:val="008072FF"/>
    <w:rsid w:val="0080788A"/>
    <w:rsid w:val="0081046D"/>
    <w:rsid w:val="00810FB0"/>
    <w:rsid w:val="0081689A"/>
    <w:rsid w:val="00821FE2"/>
    <w:rsid w:val="0082247A"/>
    <w:rsid w:val="008240E1"/>
    <w:rsid w:val="0082583A"/>
    <w:rsid w:val="00826532"/>
    <w:rsid w:val="0083000A"/>
    <w:rsid w:val="008322D6"/>
    <w:rsid w:val="0083389F"/>
    <w:rsid w:val="00835C3C"/>
    <w:rsid w:val="00835EAB"/>
    <w:rsid w:val="00835EBB"/>
    <w:rsid w:val="00835F8A"/>
    <w:rsid w:val="00836C44"/>
    <w:rsid w:val="00840540"/>
    <w:rsid w:val="00842191"/>
    <w:rsid w:val="00842B4F"/>
    <w:rsid w:val="00842B79"/>
    <w:rsid w:val="00843242"/>
    <w:rsid w:val="00845934"/>
    <w:rsid w:val="00850D05"/>
    <w:rsid w:val="008510F1"/>
    <w:rsid w:val="0085170E"/>
    <w:rsid w:val="00853D2E"/>
    <w:rsid w:val="00853D81"/>
    <w:rsid w:val="008556A6"/>
    <w:rsid w:val="0085699E"/>
    <w:rsid w:val="00861537"/>
    <w:rsid w:val="008627A1"/>
    <w:rsid w:val="0086332E"/>
    <w:rsid w:val="008634C4"/>
    <w:rsid w:val="00863AFE"/>
    <w:rsid w:val="00863EBB"/>
    <w:rsid w:val="00866314"/>
    <w:rsid w:val="008671F5"/>
    <w:rsid w:val="00871645"/>
    <w:rsid w:val="00872512"/>
    <w:rsid w:val="008730D9"/>
    <w:rsid w:val="00874FE0"/>
    <w:rsid w:val="00875CB4"/>
    <w:rsid w:val="008764E7"/>
    <w:rsid w:val="008825EF"/>
    <w:rsid w:val="00883B9E"/>
    <w:rsid w:val="00884014"/>
    <w:rsid w:val="00885543"/>
    <w:rsid w:val="00885DDB"/>
    <w:rsid w:val="00891A01"/>
    <w:rsid w:val="008921D3"/>
    <w:rsid w:val="00893454"/>
    <w:rsid w:val="00894CDE"/>
    <w:rsid w:val="008A0249"/>
    <w:rsid w:val="008A24BF"/>
    <w:rsid w:val="008A46B4"/>
    <w:rsid w:val="008A4BA1"/>
    <w:rsid w:val="008B0C15"/>
    <w:rsid w:val="008B24BB"/>
    <w:rsid w:val="008B4235"/>
    <w:rsid w:val="008B6A34"/>
    <w:rsid w:val="008B6E98"/>
    <w:rsid w:val="008B7BBD"/>
    <w:rsid w:val="008B7DF8"/>
    <w:rsid w:val="008C0B9F"/>
    <w:rsid w:val="008C0ECF"/>
    <w:rsid w:val="008C198A"/>
    <w:rsid w:val="008C32F0"/>
    <w:rsid w:val="008C597F"/>
    <w:rsid w:val="008C5EEC"/>
    <w:rsid w:val="008C60E9"/>
    <w:rsid w:val="008D5814"/>
    <w:rsid w:val="008D73E1"/>
    <w:rsid w:val="008E0A4B"/>
    <w:rsid w:val="008E314F"/>
    <w:rsid w:val="008E4239"/>
    <w:rsid w:val="008E4A88"/>
    <w:rsid w:val="008E4FC9"/>
    <w:rsid w:val="008E715E"/>
    <w:rsid w:val="008F10E2"/>
    <w:rsid w:val="008F2C5A"/>
    <w:rsid w:val="008F616D"/>
    <w:rsid w:val="008F6413"/>
    <w:rsid w:val="008F68CF"/>
    <w:rsid w:val="008F6DE8"/>
    <w:rsid w:val="008F7D93"/>
    <w:rsid w:val="0090028C"/>
    <w:rsid w:val="009023FF"/>
    <w:rsid w:val="00902528"/>
    <w:rsid w:val="00902E5B"/>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6DEB"/>
    <w:rsid w:val="00927141"/>
    <w:rsid w:val="00930C81"/>
    <w:rsid w:val="00930D32"/>
    <w:rsid w:val="00931377"/>
    <w:rsid w:val="00931702"/>
    <w:rsid w:val="00931937"/>
    <w:rsid w:val="00932EA8"/>
    <w:rsid w:val="00933D69"/>
    <w:rsid w:val="0093488A"/>
    <w:rsid w:val="00934967"/>
    <w:rsid w:val="00934D4B"/>
    <w:rsid w:val="00935866"/>
    <w:rsid w:val="00935FBB"/>
    <w:rsid w:val="009403DA"/>
    <w:rsid w:val="00944AB4"/>
    <w:rsid w:val="00950011"/>
    <w:rsid w:val="009526FD"/>
    <w:rsid w:val="00952E14"/>
    <w:rsid w:val="00953F9A"/>
    <w:rsid w:val="00954B7C"/>
    <w:rsid w:val="00955964"/>
    <w:rsid w:val="0095725F"/>
    <w:rsid w:val="0095748C"/>
    <w:rsid w:val="0096100C"/>
    <w:rsid w:val="00961585"/>
    <w:rsid w:val="0096268B"/>
    <w:rsid w:val="00965EC6"/>
    <w:rsid w:val="00966889"/>
    <w:rsid w:val="0096741E"/>
    <w:rsid w:val="00970AC3"/>
    <w:rsid w:val="009743E7"/>
    <w:rsid w:val="00976913"/>
    <w:rsid w:val="009776DE"/>
    <w:rsid w:val="0098134C"/>
    <w:rsid w:val="009819AE"/>
    <w:rsid w:val="009829B0"/>
    <w:rsid w:val="00982BBC"/>
    <w:rsid w:val="00983072"/>
    <w:rsid w:val="00983910"/>
    <w:rsid w:val="00983A27"/>
    <w:rsid w:val="00984936"/>
    <w:rsid w:val="0099262F"/>
    <w:rsid w:val="009928D4"/>
    <w:rsid w:val="009933B2"/>
    <w:rsid w:val="00996AC8"/>
    <w:rsid w:val="009A2280"/>
    <w:rsid w:val="009A2C6C"/>
    <w:rsid w:val="009B1D86"/>
    <w:rsid w:val="009B22A6"/>
    <w:rsid w:val="009B2CB0"/>
    <w:rsid w:val="009B39E0"/>
    <w:rsid w:val="009B48F1"/>
    <w:rsid w:val="009B6CAE"/>
    <w:rsid w:val="009B6CC1"/>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8D4"/>
    <w:rsid w:val="009D2D08"/>
    <w:rsid w:val="009D5DE0"/>
    <w:rsid w:val="009D62B1"/>
    <w:rsid w:val="009D77E8"/>
    <w:rsid w:val="009E0843"/>
    <w:rsid w:val="009E2929"/>
    <w:rsid w:val="009E3AA5"/>
    <w:rsid w:val="009E5870"/>
    <w:rsid w:val="009E7D30"/>
    <w:rsid w:val="009F370F"/>
    <w:rsid w:val="009F3DD0"/>
    <w:rsid w:val="009F67CE"/>
    <w:rsid w:val="00A0535F"/>
    <w:rsid w:val="00A05FD2"/>
    <w:rsid w:val="00A068D6"/>
    <w:rsid w:val="00A126D8"/>
    <w:rsid w:val="00A17573"/>
    <w:rsid w:val="00A23256"/>
    <w:rsid w:val="00A24295"/>
    <w:rsid w:val="00A27CFA"/>
    <w:rsid w:val="00A32840"/>
    <w:rsid w:val="00A33FD3"/>
    <w:rsid w:val="00A34818"/>
    <w:rsid w:val="00A35A6B"/>
    <w:rsid w:val="00A35E34"/>
    <w:rsid w:val="00A426D9"/>
    <w:rsid w:val="00A42DC2"/>
    <w:rsid w:val="00A44EBA"/>
    <w:rsid w:val="00A46203"/>
    <w:rsid w:val="00A500BD"/>
    <w:rsid w:val="00A50244"/>
    <w:rsid w:val="00A50E31"/>
    <w:rsid w:val="00A522EF"/>
    <w:rsid w:val="00A5392F"/>
    <w:rsid w:val="00A53DA9"/>
    <w:rsid w:val="00A55F4E"/>
    <w:rsid w:val="00A57448"/>
    <w:rsid w:val="00A57ACE"/>
    <w:rsid w:val="00A60250"/>
    <w:rsid w:val="00A61831"/>
    <w:rsid w:val="00A6446C"/>
    <w:rsid w:val="00A653A6"/>
    <w:rsid w:val="00A65439"/>
    <w:rsid w:val="00A66640"/>
    <w:rsid w:val="00A66CEA"/>
    <w:rsid w:val="00A66F72"/>
    <w:rsid w:val="00A67244"/>
    <w:rsid w:val="00A67CA1"/>
    <w:rsid w:val="00A712A2"/>
    <w:rsid w:val="00A72864"/>
    <w:rsid w:val="00A73A6E"/>
    <w:rsid w:val="00A73DDE"/>
    <w:rsid w:val="00A77306"/>
    <w:rsid w:val="00A81045"/>
    <w:rsid w:val="00A81933"/>
    <w:rsid w:val="00A81B15"/>
    <w:rsid w:val="00A84318"/>
    <w:rsid w:val="00A85234"/>
    <w:rsid w:val="00A85DBC"/>
    <w:rsid w:val="00A86E2D"/>
    <w:rsid w:val="00A87366"/>
    <w:rsid w:val="00A878EF"/>
    <w:rsid w:val="00A91DF1"/>
    <w:rsid w:val="00A938E6"/>
    <w:rsid w:val="00A9656B"/>
    <w:rsid w:val="00A96E8B"/>
    <w:rsid w:val="00AA0F2D"/>
    <w:rsid w:val="00AA228F"/>
    <w:rsid w:val="00AA24C1"/>
    <w:rsid w:val="00AA4AD3"/>
    <w:rsid w:val="00AA4CA6"/>
    <w:rsid w:val="00AA4DD5"/>
    <w:rsid w:val="00AA4E6F"/>
    <w:rsid w:val="00AA5DEE"/>
    <w:rsid w:val="00AB3D61"/>
    <w:rsid w:val="00AB3F85"/>
    <w:rsid w:val="00AB601B"/>
    <w:rsid w:val="00AC062B"/>
    <w:rsid w:val="00AC0B13"/>
    <w:rsid w:val="00AC0B5C"/>
    <w:rsid w:val="00AC0EFF"/>
    <w:rsid w:val="00AC12AF"/>
    <w:rsid w:val="00AC2665"/>
    <w:rsid w:val="00AC2EEB"/>
    <w:rsid w:val="00AC37CE"/>
    <w:rsid w:val="00AC5005"/>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A7E"/>
    <w:rsid w:val="00AF4F26"/>
    <w:rsid w:val="00B01679"/>
    <w:rsid w:val="00B02756"/>
    <w:rsid w:val="00B02F68"/>
    <w:rsid w:val="00B03CAE"/>
    <w:rsid w:val="00B05546"/>
    <w:rsid w:val="00B061B3"/>
    <w:rsid w:val="00B067A5"/>
    <w:rsid w:val="00B06E27"/>
    <w:rsid w:val="00B06FDC"/>
    <w:rsid w:val="00B1117A"/>
    <w:rsid w:val="00B11B27"/>
    <w:rsid w:val="00B12421"/>
    <w:rsid w:val="00B12FE2"/>
    <w:rsid w:val="00B15E24"/>
    <w:rsid w:val="00B16291"/>
    <w:rsid w:val="00B17B1B"/>
    <w:rsid w:val="00B17D14"/>
    <w:rsid w:val="00B21B3C"/>
    <w:rsid w:val="00B221C6"/>
    <w:rsid w:val="00B22E92"/>
    <w:rsid w:val="00B244B6"/>
    <w:rsid w:val="00B260AF"/>
    <w:rsid w:val="00B26F30"/>
    <w:rsid w:val="00B30F2A"/>
    <w:rsid w:val="00B31FB5"/>
    <w:rsid w:val="00B3223D"/>
    <w:rsid w:val="00B33A47"/>
    <w:rsid w:val="00B34988"/>
    <w:rsid w:val="00B3698F"/>
    <w:rsid w:val="00B406C1"/>
    <w:rsid w:val="00B42372"/>
    <w:rsid w:val="00B42C7A"/>
    <w:rsid w:val="00B44009"/>
    <w:rsid w:val="00B463E3"/>
    <w:rsid w:val="00B47B48"/>
    <w:rsid w:val="00B50390"/>
    <w:rsid w:val="00B5192D"/>
    <w:rsid w:val="00B5566F"/>
    <w:rsid w:val="00B557DB"/>
    <w:rsid w:val="00B558AB"/>
    <w:rsid w:val="00B60148"/>
    <w:rsid w:val="00B60991"/>
    <w:rsid w:val="00B624FA"/>
    <w:rsid w:val="00B62D3B"/>
    <w:rsid w:val="00B64ABD"/>
    <w:rsid w:val="00B6703B"/>
    <w:rsid w:val="00B703DC"/>
    <w:rsid w:val="00B70989"/>
    <w:rsid w:val="00B7301D"/>
    <w:rsid w:val="00B73149"/>
    <w:rsid w:val="00B7345A"/>
    <w:rsid w:val="00B73543"/>
    <w:rsid w:val="00B739BA"/>
    <w:rsid w:val="00B7460D"/>
    <w:rsid w:val="00B80274"/>
    <w:rsid w:val="00B839D1"/>
    <w:rsid w:val="00B83CC0"/>
    <w:rsid w:val="00B8446C"/>
    <w:rsid w:val="00B84970"/>
    <w:rsid w:val="00B87ECE"/>
    <w:rsid w:val="00B925DD"/>
    <w:rsid w:val="00B92FAA"/>
    <w:rsid w:val="00B94826"/>
    <w:rsid w:val="00B956A4"/>
    <w:rsid w:val="00B95A46"/>
    <w:rsid w:val="00B9622D"/>
    <w:rsid w:val="00B96E04"/>
    <w:rsid w:val="00BA1D66"/>
    <w:rsid w:val="00BA6765"/>
    <w:rsid w:val="00BA7374"/>
    <w:rsid w:val="00BA799F"/>
    <w:rsid w:val="00BA7D33"/>
    <w:rsid w:val="00BB087F"/>
    <w:rsid w:val="00BB0BDD"/>
    <w:rsid w:val="00BB5FD5"/>
    <w:rsid w:val="00BB5FFE"/>
    <w:rsid w:val="00BB6A38"/>
    <w:rsid w:val="00BC40A6"/>
    <w:rsid w:val="00BC4CBB"/>
    <w:rsid w:val="00BC5AE7"/>
    <w:rsid w:val="00BC5BF3"/>
    <w:rsid w:val="00BC7FED"/>
    <w:rsid w:val="00BD14EA"/>
    <w:rsid w:val="00BD5789"/>
    <w:rsid w:val="00BD6762"/>
    <w:rsid w:val="00BD7B79"/>
    <w:rsid w:val="00BE1672"/>
    <w:rsid w:val="00BE2B5A"/>
    <w:rsid w:val="00BE48B6"/>
    <w:rsid w:val="00BE6802"/>
    <w:rsid w:val="00BE7095"/>
    <w:rsid w:val="00BE78BD"/>
    <w:rsid w:val="00BF0015"/>
    <w:rsid w:val="00BF01B2"/>
    <w:rsid w:val="00BF03BB"/>
    <w:rsid w:val="00BF28CB"/>
    <w:rsid w:val="00BF3030"/>
    <w:rsid w:val="00BF35CC"/>
    <w:rsid w:val="00BF73F7"/>
    <w:rsid w:val="00BF7F29"/>
    <w:rsid w:val="00BF7F3A"/>
    <w:rsid w:val="00C03470"/>
    <w:rsid w:val="00C03792"/>
    <w:rsid w:val="00C040A1"/>
    <w:rsid w:val="00C04118"/>
    <w:rsid w:val="00C04C16"/>
    <w:rsid w:val="00C0547C"/>
    <w:rsid w:val="00C07A28"/>
    <w:rsid w:val="00C16EAA"/>
    <w:rsid w:val="00C20409"/>
    <w:rsid w:val="00C20844"/>
    <w:rsid w:val="00C224B9"/>
    <w:rsid w:val="00C23D2D"/>
    <w:rsid w:val="00C26212"/>
    <w:rsid w:val="00C26EEE"/>
    <w:rsid w:val="00C3198F"/>
    <w:rsid w:val="00C329CB"/>
    <w:rsid w:val="00C34F14"/>
    <w:rsid w:val="00C3612F"/>
    <w:rsid w:val="00C36435"/>
    <w:rsid w:val="00C368A0"/>
    <w:rsid w:val="00C42EA1"/>
    <w:rsid w:val="00C43723"/>
    <w:rsid w:val="00C50891"/>
    <w:rsid w:val="00C51ECB"/>
    <w:rsid w:val="00C526B3"/>
    <w:rsid w:val="00C53A1A"/>
    <w:rsid w:val="00C546CF"/>
    <w:rsid w:val="00C56601"/>
    <w:rsid w:val="00C575F0"/>
    <w:rsid w:val="00C57669"/>
    <w:rsid w:val="00C578B3"/>
    <w:rsid w:val="00C57CAF"/>
    <w:rsid w:val="00C61201"/>
    <w:rsid w:val="00C70E7D"/>
    <w:rsid w:val="00C73658"/>
    <w:rsid w:val="00C76846"/>
    <w:rsid w:val="00C80CB7"/>
    <w:rsid w:val="00C816A2"/>
    <w:rsid w:val="00C8176D"/>
    <w:rsid w:val="00C81962"/>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4C4C"/>
    <w:rsid w:val="00CA559C"/>
    <w:rsid w:val="00CA6520"/>
    <w:rsid w:val="00CA6AB3"/>
    <w:rsid w:val="00CB1793"/>
    <w:rsid w:val="00CB203F"/>
    <w:rsid w:val="00CB2E29"/>
    <w:rsid w:val="00CB302C"/>
    <w:rsid w:val="00CB3271"/>
    <w:rsid w:val="00CB3746"/>
    <w:rsid w:val="00CB62D1"/>
    <w:rsid w:val="00CB77C1"/>
    <w:rsid w:val="00CC26C6"/>
    <w:rsid w:val="00CC5EE3"/>
    <w:rsid w:val="00CC627C"/>
    <w:rsid w:val="00CD03C9"/>
    <w:rsid w:val="00CD2A32"/>
    <w:rsid w:val="00CD4DC8"/>
    <w:rsid w:val="00CD6473"/>
    <w:rsid w:val="00CD6C7E"/>
    <w:rsid w:val="00CD7963"/>
    <w:rsid w:val="00CE0A81"/>
    <w:rsid w:val="00CE0F68"/>
    <w:rsid w:val="00CE2062"/>
    <w:rsid w:val="00CE2B8D"/>
    <w:rsid w:val="00CE5D2F"/>
    <w:rsid w:val="00CE61A3"/>
    <w:rsid w:val="00CE64A9"/>
    <w:rsid w:val="00CE6621"/>
    <w:rsid w:val="00CE6B6C"/>
    <w:rsid w:val="00CE7065"/>
    <w:rsid w:val="00CF1288"/>
    <w:rsid w:val="00CF1369"/>
    <w:rsid w:val="00CF1BA7"/>
    <w:rsid w:val="00CF21D8"/>
    <w:rsid w:val="00CF3CC6"/>
    <w:rsid w:val="00CF4EC1"/>
    <w:rsid w:val="00CF61F5"/>
    <w:rsid w:val="00CF6D00"/>
    <w:rsid w:val="00CF71D1"/>
    <w:rsid w:val="00D0117C"/>
    <w:rsid w:val="00D02CF7"/>
    <w:rsid w:val="00D03AEC"/>
    <w:rsid w:val="00D04B8B"/>
    <w:rsid w:val="00D058C4"/>
    <w:rsid w:val="00D07CEE"/>
    <w:rsid w:val="00D11454"/>
    <w:rsid w:val="00D11C1F"/>
    <w:rsid w:val="00D12280"/>
    <w:rsid w:val="00D1300C"/>
    <w:rsid w:val="00D130A7"/>
    <w:rsid w:val="00D150DB"/>
    <w:rsid w:val="00D1579D"/>
    <w:rsid w:val="00D17A79"/>
    <w:rsid w:val="00D17F4D"/>
    <w:rsid w:val="00D22961"/>
    <w:rsid w:val="00D233B7"/>
    <w:rsid w:val="00D262B4"/>
    <w:rsid w:val="00D264AA"/>
    <w:rsid w:val="00D2794A"/>
    <w:rsid w:val="00D30122"/>
    <w:rsid w:val="00D34796"/>
    <w:rsid w:val="00D34921"/>
    <w:rsid w:val="00D34A98"/>
    <w:rsid w:val="00D34DA4"/>
    <w:rsid w:val="00D36614"/>
    <w:rsid w:val="00D37693"/>
    <w:rsid w:val="00D40266"/>
    <w:rsid w:val="00D40453"/>
    <w:rsid w:val="00D50D6E"/>
    <w:rsid w:val="00D50DBD"/>
    <w:rsid w:val="00D520E4"/>
    <w:rsid w:val="00D526A5"/>
    <w:rsid w:val="00D52B6A"/>
    <w:rsid w:val="00D53BFB"/>
    <w:rsid w:val="00D5415B"/>
    <w:rsid w:val="00D55AF6"/>
    <w:rsid w:val="00D55F77"/>
    <w:rsid w:val="00D5652F"/>
    <w:rsid w:val="00D575F4"/>
    <w:rsid w:val="00D57DFA"/>
    <w:rsid w:val="00D57FF1"/>
    <w:rsid w:val="00D60B9E"/>
    <w:rsid w:val="00D651AF"/>
    <w:rsid w:val="00D66315"/>
    <w:rsid w:val="00D70E88"/>
    <w:rsid w:val="00D70F9D"/>
    <w:rsid w:val="00D71D3B"/>
    <w:rsid w:val="00D74331"/>
    <w:rsid w:val="00D75B4A"/>
    <w:rsid w:val="00D75D35"/>
    <w:rsid w:val="00D8004F"/>
    <w:rsid w:val="00D80F86"/>
    <w:rsid w:val="00D839B8"/>
    <w:rsid w:val="00D83AAD"/>
    <w:rsid w:val="00D84411"/>
    <w:rsid w:val="00D85C68"/>
    <w:rsid w:val="00D86058"/>
    <w:rsid w:val="00D87062"/>
    <w:rsid w:val="00D90132"/>
    <w:rsid w:val="00D9135B"/>
    <w:rsid w:val="00D91D89"/>
    <w:rsid w:val="00DA025E"/>
    <w:rsid w:val="00DA518A"/>
    <w:rsid w:val="00DA5422"/>
    <w:rsid w:val="00DA636F"/>
    <w:rsid w:val="00DA706D"/>
    <w:rsid w:val="00DA75CF"/>
    <w:rsid w:val="00DB0073"/>
    <w:rsid w:val="00DB0BA5"/>
    <w:rsid w:val="00DB4DD4"/>
    <w:rsid w:val="00DB5602"/>
    <w:rsid w:val="00DB6626"/>
    <w:rsid w:val="00DB6CA1"/>
    <w:rsid w:val="00DB7703"/>
    <w:rsid w:val="00DC39A9"/>
    <w:rsid w:val="00DC53E7"/>
    <w:rsid w:val="00DC6C94"/>
    <w:rsid w:val="00DC756C"/>
    <w:rsid w:val="00DD06E0"/>
    <w:rsid w:val="00DD0C2C"/>
    <w:rsid w:val="00DD0DB3"/>
    <w:rsid w:val="00DD576B"/>
    <w:rsid w:val="00DE22B1"/>
    <w:rsid w:val="00DE283D"/>
    <w:rsid w:val="00DE44DC"/>
    <w:rsid w:val="00DE53C6"/>
    <w:rsid w:val="00DE60C1"/>
    <w:rsid w:val="00DE67FC"/>
    <w:rsid w:val="00DF0815"/>
    <w:rsid w:val="00DF30DF"/>
    <w:rsid w:val="00DF4AA7"/>
    <w:rsid w:val="00DF4AAF"/>
    <w:rsid w:val="00DF629C"/>
    <w:rsid w:val="00DF7964"/>
    <w:rsid w:val="00E02397"/>
    <w:rsid w:val="00E064D0"/>
    <w:rsid w:val="00E06B0C"/>
    <w:rsid w:val="00E07B9A"/>
    <w:rsid w:val="00E113D6"/>
    <w:rsid w:val="00E15F57"/>
    <w:rsid w:val="00E17A4E"/>
    <w:rsid w:val="00E22B3F"/>
    <w:rsid w:val="00E237F4"/>
    <w:rsid w:val="00E238E4"/>
    <w:rsid w:val="00E253B2"/>
    <w:rsid w:val="00E26F58"/>
    <w:rsid w:val="00E27BD3"/>
    <w:rsid w:val="00E304A2"/>
    <w:rsid w:val="00E30FEC"/>
    <w:rsid w:val="00E31CCF"/>
    <w:rsid w:val="00E32A4A"/>
    <w:rsid w:val="00E335BD"/>
    <w:rsid w:val="00E4069E"/>
    <w:rsid w:val="00E4076B"/>
    <w:rsid w:val="00E414C6"/>
    <w:rsid w:val="00E43552"/>
    <w:rsid w:val="00E45EF3"/>
    <w:rsid w:val="00E47B63"/>
    <w:rsid w:val="00E519C5"/>
    <w:rsid w:val="00E52777"/>
    <w:rsid w:val="00E52B32"/>
    <w:rsid w:val="00E5329C"/>
    <w:rsid w:val="00E5363C"/>
    <w:rsid w:val="00E53A16"/>
    <w:rsid w:val="00E54AF8"/>
    <w:rsid w:val="00E55ABC"/>
    <w:rsid w:val="00E56DF0"/>
    <w:rsid w:val="00E57B74"/>
    <w:rsid w:val="00E60AB5"/>
    <w:rsid w:val="00E6150C"/>
    <w:rsid w:val="00E61DFE"/>
    <w:rsid w:val="00E62283"/>
    <w:rsid w:val="00E634BD"/>
    <w:rsid w:val="00E63F05"/>
    <w:rsid w:val="00E65040"/>
    <w:rsid w:val="00E66779"/>
    <w:rsid w:val="00E668EB"/>
    <w:rsid w:val="00E67D45"/>
    <w:rsid w:val="00E70031"/>
    <w:rsid w:val="00E714A5"/>
    <w:rsid w:val="00E73087"/>
    <w:rsid w:val="00E73256"/>
    <w:rsid w:val="00E73617"/>
    <w:rsid w:val="00E73D08"/>
    <w:rsid w:val="00E75259"/>
    <w:rsid w:val="00E75C57"/>
    <w:rsid w:val="00E809FE"/>
    <w:rsid w:val="00E80C52"/>
    <w:rsid w:val="00E80E0E"/>
    <w:rsid w:val="00E8129F"/>
    <w:rsid w:val="00E81E3D"/>
    <w:rsid w:val="00E82032"/>
    <w:rsid w:val="00E82400"/>
    <w:rsid w:val="00E845C2"/>
    <w:rsid w:val="00E8629F"/>
    <w:rsid w:val="00E86553"/>
    <w:rsid w:val="00E902E8"/>
    <w:rsid w:val="00E908D1"/>
    <w:rsid w:val="00E909C8"/>
    <w:rsid w:val="00E93AD2"/>
    <w:rsid w:val="00E97AE2"/>
    <w:rsid w:val="00EA1146"/>
    <w:rsid w:val="00EA15C3"/>
    <w:rsid w:val="00EA15EB"/>
    <w:rsid w:val="00EA20D4"/>
    <w:rsid w:val="00EA2BCA"/>
    <w:rsid w:val="00EA30E5"/>
    <w:rsid w:val="00EA3C24"/>
    <w:rsid w:val="00EA5C32"/>
    <w:rsid w:val="00EA6691"/>
    <w:rsid w:val="00EA7566"/>
    <w:rsid w:val="00EA7B28"/>
    <w:rsid w:val="00EB2122"/>
    <w:rsid w:val="00EB342C"/>
    <w:rsid w:val="00EB45AC"/>
    <w:rsid w:val="00EB47AD"/>
    <w:rsid w:val="00EB5CED"/>
    <w:rsid w:val="00EC18D8"/>
    <w:rsid w:val="00EC2A82"/>
    <w:rsid w:val="00EC3ADB"/>
    <w:rsid w:val="00EC44C8"/>
    <w:rsid w:val="00EC49ED"/>
    <w:rsid w:val="00EC4B85"/>
    <w:rsid w:val="00EC556A"/>
    <w:rsid w:val="00EC69B0"/>
    <w:rsid w:val="00EC7140"/>
    <w:rsid w:val="00EC722B"/>
    <w:rsid w:val="00ED0555"/>
    <w:rsid w:val="00ED16DD"/>
    <w:rsid w:val="00ED293E"/>
    <w:rsid w:val="00ED2DEB"/>
    <w:rsid w:val="00ED509A"/>
    <w:rsid w:val="00ED5262"/>
    <w:rsid w:val="00ED5D0F"/>
    <w:rsid w:val="00ED73C6"/>
    <w:rsid w:val="00EE11B3"/>
    <w:rsid w:val="00EE2E65"/>
    <w:rsid w:val="00EE3C68"/>
    <w:rsid w:val="00EE4EDD"/>
    <w:rsid w:val="00EF2240"/>
    <w:rsid w:val="00EF2D85"/>
    <w:rsid w:val="00EF3BAD"/>
    <w:rsid w:val="00EF3D28"/>
    <w:rsid w:val="00EF4407"/>
    <w:rsid w:val="00EF4968"/>
    <w:rsid w:val="00EF4D9E"/>
    <w:rsid w:val="00EF5449"/>
    <w:rsid w:val="00EF5D37"/>
    <w:rsid w:val="00EF7BA9"/>
    <w:rsid w:val="00EF7F78"/>
    <w:rsid w:val="00F00944"/>
    <w:rsid w:val="00F01007"/>
    <w:rsid w:val="00F023A9"/>
    <w:rsid w:val="00F06C54"/>
    <w:rsid w:val="00F072D8"/>
    <w:rsid w:val="00F10825"/>
    <w:rsid w:val="00F10A2D"/>
    <w:rsid w:val="00F142BE"/>
    <w:rsid w:val="00F15C84"/>
    <w:rsid w:val="00F16188"/>
    <w:rsid w:val="00F20B94"/>
    <w:rsid w:val="00F20F8B"/>
    <w:rsid w:val="00F21AA3"/>
    <w:rsid w:val="00F21B36"/>
    <w:rsid w:val="00F21FA0"/>
    <w:rsid w:val="00F22248"/>
    <w:rsid w:val="00F22AF9"/>
    <w:rsid w:val="00F236B2"/>
    <w:rsid w:val="00F260BB"/>
    <w:rsid w:val="00F262D7"/>
    <w:rsid w:val="00F268F9"/>
    <w:rsid w:val="00F2748F"/>
    <w:rsid w:val="00F27D61"/>
    <w:rsid w:val="00F30B22"/>
    <w:rsid w:val="00F30DEE"/>
    <w:rsid w:val="00F31F73"/>
    <w:rsid w:val="00F3281B"/>
    <w:rsid w:val="00F32915"/>
    <w:rsid w:val="00F32DDC"/>
    <w:rsid w:val="00F33C35"/>
    <w:rsid w:val="00F35313"/>
    <w:rsid w:val="00F3578A"/>
    <w:rsid w:val="00F360FF"/>
    <w:rsid w:val="00F408E5"/>
    <w:rsid w:val="00F43104"/>
    <w:rsid w:val="00F44A61"/>
    <w:rsid w:val="00F459A2"/>
    <w:rsid w:val="00F4734D"/>
    <w:rsid w:val="00F47599"/>
    <w:rsid w:val="00F47D81"/>
    <w:rsid w:val="00F516D7"/>
    <w:rsid w:val="00F55467"/>
    <w:rsid w:val="00F56558"/>
    <w:rsid w:val="00F56DD6"/>
    <w:rsid w:val="00F60FA0"/>
    <w:rsid w:val="00F63A09"/>
    <w:rsid w:val="00F640C8"/>
    <w:rsid w:val="00F64E51"/>
    <w:rsid w:val="00F66A1B"/>
    <w:rsid w:val="00F70197"/>
    <w:rsid w:val="00F71246"/>
    <w:rsid w:val="00F7146E"/>
    <w:rsid w:val="00F767A7"/>
    <w:rsid w:val="00F76FBE"/>
    <w:rsid w:val="00F81BB6"/>
    <w:rsid w:val="00F82B39"/>
    <w:rsid w:val="00F835C1"/>
    <w:rsid w:val="00F84CC4"/>
    <w:rsid w:val="00F84DD8"/>
    <w:rsid w:val="00F86875"/>
    <w:rsid w:val="00F86AEB"/>
    <w:rsid w:val="00F8704F"/>
    <w:rsid w:val="00F87B0C"/>
    <w:rsid w:val="00F91D76"/>
    <w:rsid w:val="00F91FCA"/>
    <w:rsid w:val="00F9384F"/>
    <w:rsid w:val="00FA0423"/>
    <w:rsid w:val="00FA191B"/>
    <w:rsid w:val="00FA2208"/>
    <w:rsid w:val="00FA2CF7"/>
    <w:rsid w:val="00FA2E18"/>
    <w:rsid w:val="00FA64EA"/>
    <w:rsid w:val="00FA6851"/>
    <w:rsid w:val="00FA76C0"/>
    <w:rsid w:val="00FB0D2D"/>
    <w:rsid w:val="00FB256B"/>
    <w:rsid w:val="00FB2CCA"/>
    <w:rsid w:val="00FB380B"/>
    <w:rsid w:val="00FB52C2"/>
    <w:rsid w:val="00FB58D3"/>
    <w:rsid w:val="00FB5EF2"/>
    <w:rsid w:val="00FB6375"/>
    <w:rsid w:val="00FC051F"/>
    <w:rsid w:val="00FC542F"/>
    <w:rsid w:val="00FC633F"/>
    <w:rsid w:val="00FC6C4B"/>
    <w:rsid w:val="00FC7090"/>
    <w:rsid w:val="00FC713E"/>
    <w:rsid w:val="00FD2747"/>
    <w:rsid w:val="00FD2C51"/>
    <w:rsid w:val="00FD489E"/>
    <w:rsid w:val="00FD650F"/>
    <w:rsid w:val="00FF05AA"/>
    <w:rsid w:val="00FF2E3D"/>
    <w:rsid w:val="00FF3030"/>
    <w:rsid w:val="00FF4D6B"/>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7A4E"/>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102</TotalTime>
  <Pages>2</Pages>
  <Words>697</Words>
  <Characters>3976</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4664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Editor</cp:lastModifiedBy>
  <cp:revision>28</cp:revision>
  <cp:lastPrinted>2017-04-28T05:57:00Z</cp:lastPrinted>
  <dcterms:created xsi:type="dcterms:W3CDTF">2020-05-14T19:08:00Z</dcterms:created>
  <dcterms:modified xsi:type="dcterms:W3CDTF">2020-05-15T16:57:00Z</dcterms:modified>
</cp:coreProperties>
</file>